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F9" w:rsidRPr="00CD636B" w:rsidRDefault="00F52AF9" w:rsidP="00F52AF9">
      <w:pPr>
        <w:pageBreakBefore/>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Calibri" w:eastAsia="Calibri" w:hAnsi="Calibri" w:cs="Times New Roman"/>
        </w:rPr>
      </w:pPr>
      <w:r w:rsidRPr="00CD636B">
        <w:rPr>
          <w:rFonts w:ascii="Arial Narrow" w:eastAsia="Calibri" w:hAnsi="Arial Narrow" w:cs="Arial Narrow"/>
          <w:b/>
          <w:bCs/>
          <w:sz w:val="36"/>
          <w:szCs w:val="36"/>
          <w:lang w:val="pl"/>
        </w:rPr>
        <w:t>GMINNY PROGRAM PROFILAKTYKI I ROZWIĄZYWNIA PROBLEM</w:t>
      </w:r>
      <w:r w:rsidRPr="00CD636B">
        <w:rPr>
          <w:rFonts w:ascii="Arial Narrow" w:eastAsia="Calibri" w:hAnsi="Arial Narrow" w:cs="Arial Narrow"/>
          <w:b/>
          <w:bCs/>
          <w:sz w:val="36"/>
          <w:szCs w:val="36"/>
        </w:rPr>
        <w:t>ÓW ALKOHOLOWYCH</w:t>
      </w:r>
      <w:r w:rsidRPr="00CD636B">
        <w:rPr>
          <w:rFonts w:ascii="Arial Narrow" w:eastAsia="Calibri" w:hAnsi="Arial Narrow" w:cs="Arial Narrow"/>
          <w:b/>
          <w:bCs/>
          <w:sz w:val="36"/>
          <w:szCs w:val="36"/>
        </w:rPr>
        <w:br/>
        <w:t xml:space="preserve"> ORAZ </w:t>
      </w:r>
      <w:r w:rsidRPr="00CD636B">
        <w:rPr>
          <w:rFonts w:ascii="Arial Narrow" w:eastAsia="Calibri" w:hAnsi="Arial Narrow" w:cs="Arial Narrow"/>
          <w:b/>
          <w:bCs/>
          <w:sz w:val="36"/>
          <w:szCs w:val="36"/>
        </w:rPr>
        <w:br/>
        <w:t>PRZECIWDZIAŁANIA NARKOMANII</w:t>
      </w:r>
      <w:r w:rsidRPr="00CD636B">
        <w:rPr>
          <w:rFonts w:ascii="Arial Narrow" w:eastAsia="Calibri" w:hAnsi="Arial Narrow" w:cs="Arial Narrow"/>
          <w:b/>
          <w:bCs/>
          <w:sz w:val="36"/>
          <w:szCs w:val="36"/>
        </w:rPr>
        <w:br/>
        <w:t xml:space="preserve">NA </w:t>
      </w:r>
      <w:r>
        <w:rPr>
          <w:rFonts w:ascii="Arial Narrow" w:eastAsia="Calibri" w:hAnsi="Arial Narrow" w:cs="Arial Narrow"/>
          <w:b/>
          <w:bCs/>
          <w:sz w:val="36"/>
          <w:szCs w:val="36"/>
        </w:rPr>
        <w:t>LATA 2022 - 2024</w:t>
      </w: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textAlignment w:val="baseline"/>
        <w:rPr>
          <w:rFonts w:ascii="Arial Narrow" w:eastAsia="Calibri" w:hAnsi="Arial Narrow" w:cs="Arial Narrow"/>
          <w:b/>
          <w:bCs/>
          <w:sz w:val="36"/>
          <w:szCs w:val="36"/>
          <w:lang w:val="pl"/>
        </w:rPr>
      </w:pP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textAlignment w:val="baseline"/>
        <w:rPr>
          <w:rFonts w:ascii="Arial Narrow" w:eastAsia="Calibri" w:hAnsi="Arial Narrow" w:cs="Arial Narrow"/>
          <w:b/>
          <w:bCs/>
          <w:sz w:val="36"/>
          <w:szCs w:val="36"/>
          <w:lang w:val="pl"/>
        </w:rPr>
      </w:pP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Calibri" w:eastAsia="Calibri" w:hAnsi="Calibri" w:cs="Calibri"/>
          <w:lang w:val="pl"/>
        </w:rPr>
      </w:pP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sz w:val="36"/>
          <w:szCs w:val="36"/>
          <w:lang w:val="pl"/>
        </w:rPr>
      </w:pPr>
      <w:r>
        <w:rPr>
          <w:rFonts w:ascii="Calibri" w:eastAsia="Calibri" w:hAnsi="Calibri" w:cs="Calibri"/>
          <w:noProof/>
          <w:lang w:eastAsia="pl-PL"/>
        </w:rPr>
        <w:drawing>
          <wp:inline distT="0" distB="0" distL="0" distR="0" wp14:anchorId="4F606AB2" wp14:editId="40EA08CE">
            <wp:extent cx="2078966" cy="2413908"/>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792" cy="2413706"/>
                    </a:xfrm>
                    <a:prstGeom prst="rect">
                      <a:avLst/>
                    </a:prstGeom>
                    <a:solidFill>
                      <a:srgbClr val="FFFFFF"/>
                    </a:solidFill>
                    <a:ln>
                      <a:noFill/>
                    </a:ln>
                  </pic:spPr>
                </pic:pic>
              </a:graphicData>
            </a:graphic>
          </wp:inline>
        </w:drawing>
      </w: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sz w:val="36"/>
          <w:szCs w:val="36"/>
          <w:lang w:val="pl"/>
        </w:rPr>
      </w:pPr>
    </w:p>
    <w:p w:rsidR="00F52AF9"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sz w:val="36"/>
          <w:szCs w:val="36"/>
          <w:lang w:val="pl"/>
        </w:rPr>
      </w:pPr>
    </w:p>
    <w:p w:rsidR="00F52AF9"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sz w:val="36"/>
          <w:szCs w:val="36"/>
          <w:lang w:val="pl"/>
        </w:rPr>
      </w:pPr>
    </w:p>
    <w:p w:rsidR="00F52AF9"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sz w:val="36"/>
          <w:szCs w:val="36"/>
          <w:lang w:val="pl"/>
        </w:rPr>
      </w:pP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sz w:val="36"/>
          <w:szCs w:val="36"/>
          <w:lang w:val="pl"/>
        </w:rPr>
      </w:pP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sz w:val="36"/>
          <w:szCs w:val="36"/>
          <w:lang w:val="pl"/>
        </w:rPr>
      </w:pP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sz w:val="36"/>
          <w:szCs w:val="36"/>
          <w:lang w:val="pl"/>
        </w:rPr>
      </w:pP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sz w:val="36"/>
          <w:szCs w:val="36"/>
          <w:lang w:val="pl"/>
        </w:rPr>
      </w:pPr>
    </w:p>
    <w:p w:rsidR="00F52AF9"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b/>
          <w:bCs/>
          <w:sz w:val="24"/>
          <w:szCs w:val="24"/>
          <w:lang w:val="pl"/>
        </w:rPr>
      </w:pPr>
      <w:r w:rsidRPr="00CD636B">
        <w:rPr>
          <w:rFonts w:ascii="Arial Narrow" w:eastAsia="Calibri" w:hAnsi="Arial Narrow" w:cs="Arial Narrow"/>
          <w:b/>
          <w:bCs/>
          <w:sz w:val="24"/>
          <w:szCs w:val="24"/>
          <w:lang w:val="pl"/>
        </w:rPr>
        <w:t xml:space="preserve">Trzebiatów, </w:t>
      </w:r>
      <w:r>
        <w:rPr>
          <w:rFonts w:ascii="Arial Narrow" w:eastAsia="Calibri" w:hAnsi="Arial Narrow" w:cs="Arial Narrow"/>
          <w:b/>
          <w:bCs/>
          <w:sz w:val="24"/>
          <w:szCs w:val="24"/>
          <w:lang w:val="pl"/>
        </w:rPr>
        <w:t>marzec 2022</w:t>
      </w:r>
      <w:r w:rsidRPr="00CD636B">
        <w:rPr>
          <w:rFonts w:ascii="Arial Narrow" w:eastAsia="Calibri" w:hAnsi="Arial Narrow" w:cs="Arial Narrow"/>
          <w:b/>
          <w:bCs/>
          <w:sz w:val="24"/>
          <w:szCs w:val="24"/>
          <w:lang w:val="pl"/>
        </w:rPr>
        <w:t xml:space="preserve"> rok</w:t>
      </w:r>
    </w:p>
    <w:p w:rsidR="00F52AF9"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b/>
          <w:bCs/>
          <w:sz w:val="24"/>
          <w:szCs w:val="24"/>
          <w:lang w:val="pl"/>
        </w:rPr>
      </w:pP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Calibri" w:eastAsia="Calibri" w:hAnsi="Calibri" w:cs="Times New Roman"/>
        </w:rPr>
      </w:pPr>
    </w:p>
    <w:p w:rsidR="00F52AF9" w:rsidRPr="00CD636B" w:rsidRDefault="00F52AF9" w:rsidP="00F52AF9">
      <w:pPr>
        <w:pBdr>
          <w:top w:val="none" w:sz="0" w:space="0" w:color="000000"/>
          <w:left w:val="none" w:sz="0" w:space="0" w:color="000000"/>
          <w:bottom w:val="none" w:sz="0" w:space="0" w:color="000000"/>
          <w:right w:val="none" w:sz="0" w:space="0" w:color="000000"/>
        </w:pBdr>
        <w:suppressAutoHyphens/>
        <w:autoSpaceDE w:val="0"/>
        <w:spacing w:after="160" w:line="259" w:lineRule="atLeast"/>
        <w:jc w:val="center"/>
        <w:textAlignment w:val="baseline"/>
        <w:rPr>
          <w:rFonts w:ascii="Arial Narrow" w:eastAsia="Calibri" w:hAnsi="Arial Narrow" w:cs="Arial Narrow"/>
          <w:b/>
          <w:bCs/>
          <w:sz w:val="24"/>
          <w:szCs w:val="24"/>
          <w:lang w:val="pl"/>
        </w:rPr>
      </w:pPr>
    </w:p>
    <w:p w:rsidR="00162252" w:rsidRDefault="00017A8C">
      <w:pPr>
        <w:rPr>
          <w:rFonts w:ascii="Arial Narrow" w:hAnsi="Arial Narrow"/>
          <w:b/>
          <w:sz w:val="24"/>
          <w:szCs w:val="24"/>
        </w:rPr>
      </w:pPr>
      <w:r>
        <w:rPr>
          <w:rFonts w:ascii="Arial Narrow" w:hAnsi="Arial Narrow"/>
          <w:b/>
          <w:sz w:val="24"/>
          <w:szCs w:val="24"/>
        </w:rPr>
        <w:lastRenderedPageBreak/>
        <w:t>SPIS TREŚCI</w:t>
      </w:r>
    </w:p>
    <w:p w:rsidR="00F52AF9" w:rsidRDefault="00F52AF9">
      <w:pPr>
        <w:rPr>
          <w:rFonts w:ascii="Arial Narrow" w:hAnsi="Arial Narrow"/>
          <w:b/>
          <w:sz w:val="24"/>
          <w:szCs w:val="24"/>
        </w:rPr>
      </w:pPr>
      <w:r>
        <w:rPr>
          <w:rFonts w:ascii="Arial Narrow" w:hAnsi="Arial Narrow"/>
          <w:b/>
          <w:sz w:val="24"/>
          <w:szCs w:val="24"/>
        </w:rPr>
        <w:t>I. Wprowadzenie ……………………………………………………………………………………………</w:t>
      </w:r>
      <w:r w:rsidR="001C70C7">
        <w:rPr>
          <w:rFonts w:ascii="Arial Narrow" w:hAnsi="Arial Narrow"/>
          <w:b/>
          <w:sz w:val="24"/>
          <w:szCs w:val="24"/>
        </w:rPr>
        <w:t xml:space="preserve">  3</w:t>
      </w:r>
    </w:p>
    <w:p w:rsidR="001C70C7" w:rsidRDefault="00F52AF9">
      <w:pPr>
        <w:rPr>
          <w:rFonts w:ascii="Arial Narrow" w:hAnsi="Arial Narrow"/>
          <w:b/>
          <w:sz w:val="24"/>
          <w:szCs w:val="24"/>
        </w:rPr>
      </w:pPr>
      <w:r>
        <w:rPr>
          <w:rFonts w:ascii="Arial Narrow" w:hAnsi="Arial Narrow"/>
          <w:b/>
          <w:sz w:val="24"/>
          <w:szCs w:val="24"/>
        </w:rPr>
        <w:t>II. Regulacje prawne ……………………………………………………………………………………….</w:t>
      </w:r>
      <w:r w:rsidR="001C70C7">
        <w:rPr>
          <w:rFonts w:ascii="Arial Narrow" w:hAnsi="Arial Narrow"/>
          <w:b/>
          <w:sz w:val="24"/>
          <w:szCs w:val="24"/>
        </w:rPr>
        <w:t xml:space="preserve">  4</w:t>
      </w:r>
    </w:p>
    <w:p w:rsidR="001C70C7" w:rsidRDefault="001C70C7">
      <w:pPr>
        <w:rPr>
          <w:rFonts w:ascii="Arial Narrow" w:hAnsi="Arial Narrow"/>
          <w:b/>
          <w:sz w:val="24"/>
          <w:szCs w:val="24"/>
        </w:rPr>
      </w:pPr>
      <w:r>
        <w:rPr>
          <w:rFonts w:ascii="Arial Narrow" w:hAnsi="Arial Narrow"/>
          <w:b/>
          <w:sz w:val="24"/>
          <w:szCs w:val="24"/>
        </w:rPr>
        <w:t>III. Diagnoza …………………………………………………………………………………………………  4</w:t>
      </w:r>
    </w:p>
    <w:p w:rsidR="001C70C7" w:rsidRDefault="001C70C7">
      <w:pPr>
        <w:rPr>
          <w:rFonts w:ascii="Arial Narrow" w:hAnsi="Arial Narrow"/>
          <w:b/>
          <w:sz w:val="24"/>
          <w:szCs w:val="24"/>
        </w:rPr>
      </w:pPr>
      <w:r>
        <w:rPr>
          <w:rFonts w:ascii="Arial Narrow" w:hAnsi="Arial Narrow"/>
          <w:b/>
          <w:sz w:val="24"/>
          <w:szCs w:val="24"/>
        </w:rPr>
        <w:t>3.1. Diagnoza problemów alkoholowych oraz przemocy w rodzinie ……………………………..  5</w:t>
      </w:r>
    </w:p>
    <w:p w:rsidR="001C70C7" w:rsidRDefault="001C70C7">
      <w:pPr>
        <w:rPr>
          <w:rFonts w:ascii="Arial Narrow" w:hAnsi="Arial Narrow"/>
          <w:b/>
          <w:sz w:val="24"/>
          <w:szCs w:val="24"/>
        </w:rPr>
      </w:pPr>
      <w:r>
        <w:rPr>
          <w:rFonts w:ascii="Arial Narrow" w:hAnsi="Arial Narrow"/>
          <w:b/>
          <w:sz w:val="24"/>
          <w:szCs w:val="24"/>
        </w:rPr>
        <w:t>3.2. Diagnoza problemów nadużywania środków psychoaktywnych (narkotyki i dopalacze).. 12</w:t>
      </w:r>
    </w:p>
    <w:p w:rsidR="001C70C7" w:rsidRDefault="00573FA2">
      <w:pPr>
        <w:rPr>
          <w:rFonts w:ascii="Arial Narrow" w:hAnsi="Arial Narrow"/>
          <w:b/>
          <w:sz w:val="24"/>
          <w:szCs w:val="24"/>
        </w:rPr>
      </w:pPr>
      <w:r>
        <w:rPr>
          <w:rFonts w:ascii="Arial Narrow" w:hAnsi="Arial Narrow"/>
          <w:b/>
          <w:sz w:val="24"/>
          <w:szCs w:val="24"/>
        </w:rPr>
        <w:t>3.3. Diagnoza uzależnień behawioralnych …………………………………………………………….. 14</w:t>
      </w:r>
    </w:p>
    <w:p w:rsidR="00573FA2" w:rsidRDefault="00573FA2">
      <w:pPr>
        <w:rPr>
          <w:rFonts w:ascii="Arial Narrow" w:hAnsi="Arial Narrow"/>
          <w:b/>
          <w:sz w:val="24"/>
          <w:szCs w:val="24"/>
        </w:rPr>
      </w:pPr>
      <w:r>
        <w:rPr>
          <w:rFonts w:ascii="Arial Narrow" w:hAnsi="Arial Narrow"/>
          <w:b/>
          <w:sz w:val="24"/>
          <w:szCs w:val="24"/>
        </w:rPr>
        <w:t>3.4. Kierunki działań ……………………………………………………………………………………….. 16</w:t>
      </w:r>
    </w:p>
    <w:p w:rsidR="00573FA2" w:rsidRDefault="00573FA2">
      <w:pPr>
        <w:rPr>
          <w:rFonts w:ascii="Arial Narrow" w:hAnsi="Arial Narrow"/>
          <w:b/>
          <w:sz w:val="24"/>
          <w:szCs w:val="24"/>
        </w:rPr>
      </w:pPr>
      <w:r>
        <w:rPr>
          <w:rFonts w:ascii="Arial Narrow" w:hAnsi="Arial Narrow"/>
          <w:b/>
          <w:sz w:val="24"/>
          <w:szCs w:val="24"/>
        </w:rPr>
        <w:t>IV. Analiza SWOT …………………………………………………………………………………………… 17</w:t>
      </w:r>
    </w:p>
    <w:p w:rsidR="00573FA2" w:rsidRDefault="00573FA2">
      <w:pPr>
        <w:rPr>
          <w:rFonts w:ascii="Arial Narrow" w:hAnsi="Arial Narrow"/>
          <w:b/>
          <w:sz w:val="24"/>
          <w:szCs w:val="24"/>
        </w:rPr>
      </w:pPr>
      <w:r>
        <w:rPr>
          <w:rFonts w:ascii="Arial Narrow" w:hAnsi="Arial Narrow"/>
          <w:b/>
          <w:sz w:val="24"/>
          <w:szCs w:val="24"/>
        </w:rPr>
        <w:t>V. Cel Programu ……………………………………………………………………………………………. 19</w:t>
      </w:r>
    </w:p>
    <w:p w:rsidR="00017A8C" w:rsidRDefault="00017A8C">
      <w:pPr>
        <w:rPr>
          <w:rFonts w:ascii="Arial Narrow" w:hAnsi="Arial Narrow"/>
          <w:b/>
          <w:sz w:val="24"/>
          <w:szCs w:val="24"/>
        </w:rPr>
      </w:pPr>
      <w:r>
        <w:rPr>
          <w:rFonts w:ascii="Arial Narrow" w:hAnsi="Arial Narrow"/>
          <w:b/>
          <w:sz w:val="24"/>
          <w:szCs w:val="24"/>
        </w:rPr>
        <w:t>VI. Zadania Programu ……………………………………………………………………………………..  19</w:t>
      </w:r>
    </w:p>
    <w:p w:rsidR="00017A8C" w:rsidRDefault="00017A8C">
      <w:pPr>
        <w:rPr>
          <w:rFonts w:ascii="Arial Narrow" w:hAnsi="Arial Narrow"/>
          <w:b/>
          <w:sz w:val="24"/>
          <w:szCs w:val="24"/>
        </w:rPr>
      </w:pPr>
      <w:r>
        <w:rPr>
          <w:rFonts w:ascii="Arial Narrow" w:hAnsi="Arial Narrow"/>
          <w:b/>
          <w:sz w:val="24"/>
          <w:szCs w:val="24"/>
        </w:rPr>
        <w:t>VII. Działalność i zasady wynagrodzeń członków GKRPA …………………………………………  25</w:t>
      </w:r>
    </w:p>
    <w:p w:rsidR="00017A8C" w:rsidRDefault="00017A8C">
      <w:pPr>
        <w:rPr>
          <w:rFonts w:ascii="Arial Narrow" w:hAnsi="Arial Narrow"/>
          <w:b/>
          <w:sz w:val="24"/>
          <w:szCs w:val="24"/>
        </w:rPr>
      </w:pPr>
      <w:r>
        <w:rPr>
          <w:rFonts w:ascii="Arial Narrow" w:hAnsi="Arial Narrow"/>
          <w:b/>
          <w:sz w:val="24"/>
          <w:szCs w:val="24"/>
        </w:rPr>
        <w:t>VIII. Adresaci Programu …………………………………………………………………………………… 26</w:t>
      </w:r>
    </w:p>
    <w:p w:rsidR="00017A8C" w:rsidRDefault="00017A8C">
      <w:pPr>
        <w:rPr>
          <w:rFonts w:ascii="Arial Narrow" w:hAnsi="Arial Narrow"/>
          <w:b/>
          <w:sz w:val="24"/>
          <w:szCs w:val="24"/>
        </w:rPr>
      </w:pPr>
      <w:r>
        <w:rPr>
          <w:rFonts w:ascii="Arial Narrow" w:hAnsi="Arial Narrow"/>
          <w:b/>
          <w:sz w:val="24"/>
          <w:szCs w:val="24"/>
        </w:rPr>
        <w:t>IX. Realizatorzy i partnerzy ……………………………………………………………………………….. 26</w:t>
      </w:r>
    </w:p>
    <w:p w:rsidR="00017A8C" w:rsidRDefault="00017A8C">
      <w:pPr>
        <w:rPr>
          <w:rFonts w:ascii="Arial Narrow" w:hAnsi="Arial Narrow"/>
          <w:b/>
          <w:sz w:val="24"/>
          <w:szCs w:val="24"/>
        </w:rPr>
      </w:pPr>
      <w:r>
        <w:rPr>
          <w:rFonts w:ascii="Arial Narrow" w:hAnsi="Arial Narrow"/>
          <w:b/>
          <w:sz w:val="24"/>
          <w:szCs w:val="24"/>
        </w:rPr>
        <w:t>X. Źródła finansowania …………………………………………………………………………………….  27</w:t>
      </w:r>
    </w:p>
    <w:p w:rsidR="00017A8C" w:rsidRDefault="00017A8C">
      <w:pPr>
        <w:rPr>
          <w:rFonts w:ascii="Arial Narrow" w:hAnsi="Arial Narrow"/>
          <w:b/>
          <w:sz w:val="24"/>
          <w:szCs w:val="24"/>
        </w:rPr>
      </w:pPr>
      <w:r>
        <w:rPr>
          <w:rFonts w:ascii="Arial Narrow" w:hAnsi="Arial Narrow"/>
          <w:b/>
          <w:sz w:val="24"/>
          <w:szCs w:val="24"/>
        </w:rPr>
        <w:t>XI. Kontrola realizacji Programu …………………………………………………………………………. 2</w:t>
      </w:r>
      <w:r w:rsidR="002B62E2">
        <w:rPr>
          <w:rFonts w:ascii="Arial Narrow" w:hAnsi="Arial Narrow"/>
          <w:b/>
          <w:sz w:val="24"/>
          <w:szCs w:val="24"/>
        </w:rPr>
        <w:t>7</w:t>
      </w:r>
    </w:p>
    <w:p w:rsidR="00F52AF9" w:rsidRDefault="00F52AF9">
      <w:pPr>
        <w:rPr>
          <w:rFonts w:ascii="Arial Narrow" w:hAnsi="Arial Narrow"/>
          <w:b/>
          <w:sz w:val="24"/>
          <w:szCs w:val="24"/>
        </w:rPr>
      </w:pPr>
      <w:r>
        <w:rPr>
          <w:rFonts w:ascii="Arial Narrow" w:hAnsi="Arial Narrow"/>
          <w:b/>
          <w:sz w:val="24"/>
          <w:szCs w:val="24"/>
        </w:rPr>
        <w:br/>
      </w:r>
    </w:p>
    <w:p w:rsidR="00F52AF9" w:rsidRDefault="00F52AF9">
      <w:pPr>
        <w:rPr>
          <w:rFonts w:ascii="Arial Narrow" w:hAnsi="Arial Narrow"/>
          <w:b/>
          <w:sz w:val="24"/>
          <w:szCs w:val="24"/>
        </w:rPr>
      </w:pPr>
    </w:p>
    <w:p w:rsidR="00F52AF9" w:rsidRDefault="00F52AF9">
      <w:pPr>
        <w:rPr>
          <w:rFonts w:ascii="Arial Narrow" w:hAnsi="Arial Narrow"/>
          <w:b/>
          <w:sz w:val="24"/>
          <w:szCs w:val="24"/>
        </w:rPr>
      </w:pPr>
    </w:p>
    <w:p w:rsidR="00F52AF9" w:rsidRDefault="00F52AF9">
      <w:pPr>
        <w:rPr>
          <w:rFonts w:ascii="Arial Narrow" w:hAnsi="Arial Narrow"/>
          <w:b/>
          <w:sz w:val="24"/>
          <w:szCs w:val="24"/>
        </w:rPr>
      </w:pPr>
    </w:p>
    <w:p w:rsidR="00F52AF9" w:rsidRDefault="00F52AF9">
      <w:pPr>
        <w:rPr>
          <w:rFonts w:ascii="Arial Narrow" w:hAnsi="Arial Narrow"/>
          <w:b/>
          <w:sz w:val="24"/>
          <w:szCs w:val="24"/>
        </w:rPr>
      </w:pPr>
    </w:p>
    <w:p w:rsidR="00F52AF9" w:rsidRDefault="00F52AF9">
      <w:pPr>
        <w:rPr>
          <w:rFonts w:ascii="Arial Narrow" w:hAnsi="Arial Narrow"/>
          <w:b/>
          <w:sz w:val="24"/>
          <w:szCs w:val="24"/>
        </w:rPr>
      </w:pPr>
    </w:p>
    <w:p w:rsidR="00F52AF9" w:rsidRDefault="00F52AF9">
      <w:pPr>
        <w:rPr>
          <w:rFonts w:ascii="Arial Narrow" w:hAnsi="Arial Narrow"/>
          <w:b/>
          <w:sz w:val="24"/>
          <w:szCs w:val="24"/>
        </w:rPr>
      </w:pPr>
    </w:p>
    <w:p w:rsidR="00F52AF9" w:rsidRDefault="00F52AF9">
      <w:pPr>
        <w:rPr>
          <w:rFonts w:ascii="Arial Narrow" w:hAnsi="Arial Narrow"/>
          <w:b/>
          <w:sz w:val="24"/>
          <w:szCs w:val="24"/>
        </w:rPr>
      </w:pPr>
    </w:p>
    <w:p w:rsidR="00F52AF9" w:rsidRDefault="00F52AF9">
      <w:pPr>
        <w:rPr>
          <w:rFonts w:ascii="Arial Narrow" w:hAnsi="Arial Narrow"/>
          <w:b/>
          <w:sz w:val="24"/>
          <w:szCs w:val="24"/>
        </w:rPr>
      </w:pPr>
    </w:p>
    <w:p w:rsidR="00F52AF9" w:rsidRDefault="00F52AF9">
      <w:pPr>
        <w:rPr>
          <w:rFonts w:ascii="Arial Narrow" w:hAnsi="Arial Narrow"/>
          <w:b/>
          <w:sz w:val="24"/>
          <w:szCs w:val="24"/>
        </w:rPr>
      </w:pPr>
    </w:p>
    <w:p w:rsidR="00F52AF9" w:rsidRDefault="00615006">
      <w:pPr>
        <w:rPr>
          <w:rFonts w:ascii="Arial Narrow" w:hAnsi="Arial Narrow"/>
          <w:b/>
          <w:sz w:val="24"/>
          <w:szCs w:val="24"/>
        </w:rPr>
      </w:pPr>
      <w:r>
        <w:rPr>
          <w:rFonts w:ascii="Arial Narrow" w:hAnsi="Arial Narrow"/>
          <w:b/>
          <w:sz w:val="24"/>
          <w:szCs w:val="24"/>
        </w:rPr>
        <w:lastRenderedPageBreak/>
        <w:t>I. WPROWADZENIE</w:t>
      </w:r>
      <w:r w:rsidR="00F52AF9">
        <w:rPr>
          <w:rFonts w:ascii="Arial Narrow" w:hAnsi="Arial Narrow"/>
          <w:b/>
          <w:sz w:val="24"/>
          <w:szCs w:val="24"/>
        </w:rPr>
        <w:t>.</w:t>
      </w:r>
    </w:p>
    <w:p w:rsidR="00030D81" w:rsidRDefault="00030D81" w:rsidP="00DD003C">
      <w:pPr>
        <w:suppressAutoHyphens/>
        <w:autoSpaceDN w:val="0"/>
        <w:spacing w:after="160"/>
        <w:jc w:val="both"/>
        <w:textAlignment w:val="baseline"/>
        <w:rPr>
          <w:rFonts w:ascii="Arial Narrow" w:eastAsia="Calibri" w:hAnsi="Arial Narrow" w:cs="Arial Narrow"/>
          <w:sz w:val="24"/>
          <w:szCs w:val="24"/>
        </w:rPr>
      </w:pPr>
      <w:r>
        <w:rPr>
          <w:rFonts w:ascii="Arial Narrow" w:eastAsia="Calibri" w:hAnsi="Arial Narrow" w:cs="Times New Roman"/>
          <w:sz w:val="24"/>
          <w:szCs w:val="24"/>
        </w:rPr>
        <w:t xml:space="preserve">          </w:t>
      </w:r>
      <w:r w:rsidR="00BD41C3" w:rsidRPr="001C7E63">
        <w:rPr>
          <w:rFonts w:ascii="Arial Narrow" w:eastAsia="Calibri" w:hAnsi="Arial Narrow" w:cs="Times New Roman"/>
          <w:sz w:val="24"/>
          <w:szCs w:val="24"/>
        </w:rPr>
        <w:t>Gminny Program Profilaktyki i Rozwiązywania Problemów Alkoholowych oraz Przeciwdziałania Narkomanii na lata 2022 – 202</w:t>
      </w:r>
      <w:r w:rsidR="00BD41C3">
        <w:rPr>
          <w:rFonts w:ascii="Arial Narrow" w:eastAsia="Calibri" w:hAnsi="Arial Narrow" w:cs="Times New Roman"/>
          <w:sz w:val="24"/>
          <w:szCs w:val="24"/>
        </w:rPr>
        <w:t>4</w:t>
      </w:r>
      <w:r w:rsidR="00BD41C3" w:rsidRPr="001C7E63">
        <w:rPr>
          <w:rFonts w:ascii="Arial Narrow" w:eastAsia="Calibri" w:hAnsi="Arial Narrow" w:cs="Times New Roman"/>
          <w:sz w:val="24"/>
          <w:szCs w:val="24"/>
        </w:rPr>
        <w:t xml:space="preserve">, zwany dalej „Programem”, w układzie dokumentów strategicznych Gminy Trzebiatów jest dokumentem dziedzinowym, szczegółowo określającym założenia kierunkowe </w:t>
      </w:r>
      <w:r>
        <w:rPr>
          <w:rFonts w:ascii="Arial Narrow" w:eastAsia="Calibri" w:hAnsi="Arial Narrow" w:cs="Times New Roman"/>
          <w:sz w:val="24"/>
          <w:szCs w:val="24"/>
        </w:rPr>
        <w:br/>
      </w:r>
      <w:r w:rsidR="00BD41C3" w:rsidRPr="001C7E63">
        <w:rPr>
          <w:rFonts w:ascii="Arial Narrow" w:eastAsia="Calibri" w:hAnsi="Arial Narrow" w:cs="Times New Roman"/>
          <w:sz w:val="24"/>
          <w:szCs w:val="24"/>
        </w:rPr>
        <w:t xml:space="preserve">w zakresie problematyki uzależnień oraz przemocy i sposoby ich realizacji.  Program jest zgodny </w:t>
      </w:r>
      <w:r>
        <w:rPr>
          <w:rFonts w:ascii="Arial Narrow" w:eastAsia="Calibri" w:hAnsi="Arial Narrow" w:cs="Times New Roman"/>
          <w:sz w:val="24"/>
          <w:szCs w:val="24"/>
        </w:rPr>
        <w:br/>
      </w:r>
      <w:r w:rsidR="00BD41C3" w:rsidRPr="001C7E63">
        <w:rPr>
          <w:rFonts w:ascii="Arial Narrow" w:eastAsia="Calibri" w:hAnsi="Arial Narrow" w:cs="Times New Roman"/>
          <w:sz w:val="24"/>
          <w:szCs w:val="24"/>
        </w:rPr>
        <w:t>z Gminną Strategią Rozwiązywania Problemów Społecznych na lata 2021 – 2030.</w:t>
      </w:r>
      <w:r w:rsidR="00BD41C3" w:rsidRPr="001C7E63">
        <w:rPr>
          <w:rFonts w:ascii="Arial Narrow" w:eastAsia="Calibri" w:hAnsi="Arial Narrow" w:cs="Times New Roman"/>
          <w:sz w:val="24"/>
          <w:szCs w:val="24"/>
        </w:rPr>
        <w:br/>
        <w:t xml:space="preserve">        </w:t>
      </w:r>
      <w:r>
        <w:rPr>
          <w:rFonts w:ascii="Arial Narrow" w:eastAsia="Calibri" w:hAnsi="Arial Narrow" w:cs="Times New Roman"/>
          <w:sz w:val="24"/>
          <w:szCs w:val="24"/>
        </w:rPr>
        <w:t xml:space="preserve">     </w:t>
      </w:r>
      <w:r w:rsidR="00BD41C3" w:rsidRPr="001C7E63">
        <w:rPr>
          <w:rFonts w:ascii="Arial Narrow" w:eastAsia="Calibri" w:hAnsi="Arial Narrow" w:cs="Times New Roman"/>
          <w:sz w:val="24"/>
          <w:szCs w:val="24"/>
        </w:rPr>
        <w:t>Zadania w zakresie działań profilaktycznych i przeciwdziałaniu uzależnieniem od stycznia 2022 roku ulegają zmianom, co nakłada na samorządy obowiązek podjęcia do 31 marca 2022 r. nowych gminnych programów.  Ustawodawca konsoliduje działania z zakresu przeciwdziałania uzależnieniom od alkoholu i narkomanii w jeden program, jednocześnie wprowadzając obszar przeciwdziałania uzależnieniom behawi</w:t>
      </w:r>
      <w:r w:rsidR="00901089">
        <w:rPr>
          <w:rFonts w:ascii="Arial Narrow" w:eastAsia="Calibri" w:hAnsi="Arial Narrow" w:cs="Times New Roman"/>
          <w:sz w:val="24"/>
          <w:szCs w:val="24"/>
        </w:rPr>
        <w:t>oralnym. W 2022 roku ustawa z 26 października 1982 r. o w</w:t>
      </w:r>
      <w:r w:rsidR="00BD41C3" w:rsidRPr="001C7E63">
        <w:rPr>
          <w:rFonts w:ascii="Arial Narrow" w:eastAsia="Calibri" w:hAnsi="Arial Narrow" w:cs="Times New Roman"/>
          <w:sz w:val="24"/>
          <w:szCs w:val="24"/>
        </w:rPr>
        <w:t xml:space="preserve">ychowaniu </w:t>
      </w:r>
      <w:r w:rsidR="00901089">
        <w:rPr>
          <w:rFonts w:ascii="Arial Narrow" w:eastAsia="Calibri" w:hAnsi="Arial Narrow" w:cs="Times New Roman"/>
          <w:sz w:val="24"/>
          <w:szCs w:val="24"/>
        </w:rPr>
        <w:br/>
      </w:r>
      <w:r w:rsidR="00BD41C3" w:rsidRPr="001C7E63">
        <w:rPr>
          <w:rFonts w:ascii="Arial Narrow" w:eastAsia="Calibri" w:hAnsi="Arial Narrow" w:cs="Times New Roman"/>
          <w:sz w:val="24"/>
          <w:szCs w:val="24"/>
        </w:rPr>
        <w:t>w trzeźwości i przeciwdziałaniu a</w:t>
      </w:r>
      <w:r w:rsidR="00901089">
        <w:rPr>
          <w:rFonts w:ascii="Arial Narrow" w:eastAsia="Calibri" w:hAnsi="Arial Narrow" w:cs="Times New Roman"/>
          <w:sz w:val="24"/>
          <w:szCs w:val="24"/>
        </w:rPr>
        <w:t>lkoholizmowi</w:t>
      </w:r>
      <w:r w:rsidR="00BD41C3" w:rsidRPr="001C7E63">
        <w:rPr>
          <w:rFonts w:ascii="Arial Narrow" w:eastAsia="Calibri" w:hAnsi="Arial Narrow" w:cs="Times New Roman"/>
          <w:sz w:val="24"/>
          <w:szCs w:val="24"/>
        </w:rPr>
        <w:t xml:space="preserve"> łączy zadania dwóch organów wskazujących systemy rekomendacyjne PARPA i KBPN w Krajowe Centrum Przeciwdziałania Uzależnieniom</w:t>
      </w:r>
      <w:r w:rsidR="000C30CE">
        <w:rPr>
          <w:rFonts w:ascii="Arial Narrow" w:eastAsia="Calibri" w:hAnsi="Arial Narrow" w:cs="Times New Roman"/>
          <w:sz w:val="24"/>
          <w:szCs w:val="24"/>
        </w:rPr>
        <w:t>, zwane Centrum</w:t>
      </w:r>
      <w:r w:rsidR="00BD41C3" w:rsidRPr="001C7E63">
        <w:rPr>
          <w:rFonts w:ascii="Arial Narrow" w:eastAsia="Calibri" w:hAnsi="Arial Narrow" w:cs="Times New Roman"/>
          <w:sz w:val="24"/>
          <w:szCs w:val="24"/>
        </w:rPr>
        <w:t xml:space="preserve">. Ponadto zostaje wydłużony do 4 lat okres przyjmowania programów.  Podstawę prawną ujętych w Programie działań stanowi Narodowy Program Zdrowia na lata 2021 – 2025. </w:t>
      </w:r>
      <w:r w:rsidR="00BD41C3">
        <w:rPr>
          <w:rFonts w:ascii="Arial Narrow" w:eastAsia="Calibri" w:hAnsi="Arial Narrow" w:cs="Times New Roman"/>
          <w:sz w:val="24"/>
          <w:szCs w:val="24"/>
        </w:rPr>
        <w:t>Wskazany</w:t>
      </w:r>
      <w:r w:rsidR="00BD41C3" w:rsidRPr="001C7E63">
        <w:rPr>
          <w:rFonts w:ascii="Arial Narrow" w:eastAsia="Calibri" w:hAnsi="Arial Narrow" w:cs="Times New Roman"/>
          <w:sz w:val="24"/>
          <w:szCs w:val="24"/>
        </w:rPr>
        <w:t xml:space="preserve"> w nim cel operacyjny w zakresie profilaktyki uzależnień jest zintegrowanym przeciwdziałaniem uzależnieniom. Podejmowane do 2021 roku działania w obszarze uzależnień od alkoholu i narkomanii od kolejnego roku zostały poszerzone o zakres przeciwdziałania uzależnieniom behawioralnym ( uzależnienia od zachowań ). Wprowadzone od stycznia 2022 roku zmiany ustawowe poszerzają zakres oddziaływań realizowanych w ramach gminnych programów obejmując swoją realizacj</w:t>
      </w:r>
      <w:r>
        <w:rPr>
          <w:rFonts w:ascii="Arial Narrow" w:eastAsia="Calibri" w:hAnsi="Arial Narrow" w:cs="Times New Roman"/>
          <w:sz w:val="24"/>
          <w:szCs w:val="24"/>
        </w:rPr>
        <w:t xml:space="preserve">ą trzy podstawowe </w:t>
      </w:r>
      <w:r w:rsidR="00901089">
        <w:rPr>
          <w:rFonts w:ascii="Arial Narrow" w:eastAsia="Calibri" w:hAnsi="Arial Narrow" w:cs="Times New Roman"/>
          <w:sz w:val="24"/>
          <w:szCs w:val="24"/>
        </w:rPr>
        <w:br/>
      </w:r>
      <w:r>
        <w:rPr>
          <w:rFonts w:ascii="Arial Narrow" w:eastAsia="Calibri" w:hAnsi="Arial Narrow" w:cs="Times New Roman"/>
          <w:sz w:val="24"/>
          <w:szCs w:val="24"/>
        </w:rPr>
        <w:t>zagadnienia :  r</w:t>
      </w:r>
      <w:r w:rsidR="00BD41C3" w:rsidRPr="001C7E63">
        <w:rPr>
          <w:rFonts w:ascii="Arial Narrow" w:eastAsia="Calibri" w:hAnsi="Arial Narrow" w:cs="Times New Roman"/>
          <w:sz w:val="24"/>
          <w:szCs w:val="24"/>
        </w:rPr>
        <w:t>ozwiazywanie problemów alkoholowych, w tym przeciwdziałanie przemocy,</w:t>
      </w:r>
      <w:r>
        <w:rPr>
          <w:rFonts w:ascii="Arial Narrow" w:eastAsia="Calibri" w:hAnsi="Arial Narrow" w:cs="Times New Roman"/>
          <w:sz w:val="24"/>
          <w:szCs w:val="24"/>
        </w:rPr>
        <w:t xml:space="preserve"> p</w:t>
      </w:r>
      <w:r w:rsidR="00BD41C3" w:rsidRPr="001C7E63">
        <w:rPr>
          <w:rFonts w:ascii="Arial Narrow" w:eastAsia="Calibri" w:hAnsi="Arial Narrow" w:cs="Times New Roman"/>
          <w:sz w:val="24"/>
          <w:szCs w:val="24"/>
        </w:rPr>
        <w:t>rzeciwdziałanie narkomanii,</w:t>
      </w:r>
      <w:r>
        <w:rPr>
          <w:rFonts w:ascii="Arial Narrow" w:eastAsia="Calibri" w:hAnsi="Arial Narrow" w:cs="Times New Roman"/>
          <w:sz w:val="24"/>
          <w:szCs w:val="24"/>
        </w:rPr>
        <w:t xml:space="preserve"> p</w:t>
      </w:r>
      <w:r w:rsidR="00BD41C3" w:rsidRPr="001C7E63">
        <w:rPr>
          <w:rFonts w:ascii="Arial Narrow" w:eastAsia="Calibri" w:hAnsi="Arial Narrow" w:cs="Times New Roman"/>
          <w:sz w:val="24"/>
          <w:szCs w:val="24"/>
        </w:rPr>
        <w:t>rzeciwdziałanie uzależnieniom behawioralnym.</w:t>
      </w:r>
      <w:r>
        <w:rPr>
          <w:rFonts w:ascii="Arial Narrow" w:eastAsia="Calibri" w:hAnsi="Arial Narrow" w:cs="Times New Roman"/>
          <w:sz w:val="24"/>
          <w:szCs w:val="24"/>
        </w:rPr>
        <w:br/>
        <w:t xml:space="preserve">       </w:t>
      </w:r>
      <w:r w:rsidR="00BD41C3" w:rsidRPr="001C7E63">
        <w:rPr>
          <w:rFonts w:ascii="Arial Narrow" w:eastAsia="Calibri" w:hAnsi="Arial Narrow" w:cs="Times New Roman"/>
          <w:sz w:val="24"/>
          <w:szCs w:val="24"/>
        </w:rPr>
        <w:t xml:space="preserve"> Działania programowe, poza zakresem uzależnień behawioralnych, stanowią kontynuację zadań podejmowanych w poprzednich latach. Głównym celem pozostaje ograniczenie rozmiarów szkód związanych z nadużywaniem alkoholu i środków psychoaktywnych, oraz przeciwdziałanie uzależnieniom. Prowadzenie w tym zakresie działalności informacyjnej, edukacyjnej i szkoleniowej oraz wdrażanie działań zapobiegawczych </w:t>
      </w:r>
      <w:r w:rsidR="00BD41C3">
        <w:rPr>
          <w:rFonts w:ascii="Arial Narrow" w:eastAsia="Calibri" w:hAnsi="Arial Narrow" w:cs="Times New Roman"/>
          <w:sz w:val="24"/>
          <w:szCs w:val="24"/>
        </w:rPr>
        <w:t>w celu</w:t>
      </w:r>
      <w:r w:rsidR="00BD41C3">
        <w:rPr>
          <w:rFonts w:ascii="Arial Narrow" w:eastAsia="Calibri" w:hAnsi="Arial Narrow" w:cs="Arial Narrow"/>
          <w:sz w:val="24"/>
          <w:szCs w:val="24"/>
        </w:rPr>
        <w:t xml:space="preserve"> ograniczenia </w:t>
      </w:r>
      <w:r w:rsidR="00BD41C3" w:rsidRPr="00CD636B">
        <w:rPr>
          <w:rFonts w:ascii="Arial Narrow" w:eastAsia="Calibri" w:hAnsi="Arial Narrow" w:cs="Arial Narrow"/>
          <w:sz w:val="24"/>
          <w:szCs w:val="24"/>
        </w:rPr>
        <w:t xml:space="preserve">rozmiarów szkód związanych </w:t>
      </w:r>
      <w:r>
        <w:rPr>
          <w:rFonts w:ascii="Arial Narrow" w:eastAsia="Calibri" w:hAnsi="Arial Narrow" w:cs="Arial Narrow"/>
          <w:sz w:val="24"/>
          <w:szCs w:val="24"/>
        </w:rPr>
        <w:br/>
      </w:r>
      <w:r w:rsidR="00BD41C3" w:rsidRPr="00CD636B">
        <w:rPr>
          <w:rFonts w:ascii="Arial Narrow" w:eastAsia="Calibri" w:hAnsi="Arial Narrow" w:cs="Arial Narrow"/>
          <w:sz w:val="24"/>
          <w:szCs w:val="24"/>
        </w:rPr>
        <w:t>z nadużywaniem alkoholu</w:t>
      </w:r>
      <w:r w:rsidR="00BD41C3">
        <w:rPr>
          <w:rFonts w:ascii="Arial Narrow" w:eastAsia="Calibri" w:hAnsi="Arial Narrow" w:cs="Arial Narrow"/>
          <w:sz w:val="24"/>
          <w:szCs w:val="24"/>
        </w:rPr>
        <w:t xml:space="preserve">, środków psychoaktywnych oraz uzależnień behawioralnych </w:t>
      </w:r>
      <w:r w:rsidR="00BD41C3">
        <w:rPr>
          <w:rFonts w:ascii="Arial Narrow" w:eastAsia="Calibri" w:hAnsi="Arial Narrow" w:cs="Arial Narrow"/>
          <w:sz w:val="24"/>
          <w:szCs w:val="24"/>
        </w:rPr>
        <w:br/>
        <w:t>i wdrażaniu działań zapobiegawczych</w:t>
      </w:r>
      <w:r w:rsidR="00BD41C3" w:rsidRPr="00CD636B">
        <w:rPr>
          <w:rFonts w:ascii="Arial Narrow" w:eastAsia="Calibri" w:hAnsi="Arial Narrow" w:cs="Arial Narrow"/>
          <w:sz w:val="24"/>
          <w:szCs w:val="24"/>
        </w:rPr>
        <w:t xml:space="preserve"> w celu zmniejszenia skutków negatywnych zjawisk społecznych. Działania związane z rozwiązywaniem problemów</w:t>
      </w:r>
      <w:r w:rsidR="00BD41C3">
        <w:rPr>
          <w:rFonts w:ascii="Arial Narrow" w:eastAsia="Calibri" w:hAnsi="Arial Narrow" w:cs="Arial Narrow"/>
          <w:sz w:val="24"/>
          <w:szCs w:val="24"/>
        </w:rPr>
        <w:t xml:space="preserve"> uzależnień mają</w:t>
      </w:r>
      <w:r w:rsidR="00BD41C3" w:rsidRPr="00CD636B">
        <w:rPr>
          <w:rFonts w:ascii="Arial Narrow" w:eastAsia="Calibri" w:hAnsi="Arial Narrow" w:cs="Arial Narrow"/>
          <w:sz w:val="24"/>
          <w:szCs w:val="24"/>
        </w:rPr>
        <w:t xml:space="preserve"> charakter długofalowy</w:t>
      </w:r>
      <w:r w:rsidR="00BD41C3">
        <w:rPr>
          <w:rFonts w:ascii="Arial Narrow" w:eastAsia="Calibri" w:hAnsi="Arial Narrow" w:cs="Arial Narrow"/>
          <w:sz w:val="24"/>
          <w:szCs w:val="24"/>
        </w:rPr>
        <w:t>.</w:t>
      </w:r>
      <w:r w:rsidR="00BD41C3" w:rsidRPr="00CD636B">
        <w:rPr>
          <w:rFonts w:ascii="Arial Narrow" w:eastAsia="Calibri" w:hAnsi="Arial Narrow" w:cs="Arial Narrow"/>
          <w:sz w:val="24"/>
          <w:szCs w:val="24"/>
        </w:rPr>
        <w:t xml:space="preserve"> </w:t>
      </w:r>
      <w:r>
        <w:rPr>
          <w:rFonts w:ascii="Arial Narrow" w:eastAsia="Calibri" w:hAnsi="Arial Narrow" w:cs="Arial Narrow"/>
          <w:sz w:val="24"/>
          <w:szCs w:val="24"/>
        </w:rPr>
        <w:br/>
      </w:r>
      <w:r w:rsidR="00BD41C3" w:rsidRPr="00CD636B">
        <w:rPr>
          <w:rFonts w:ascii="Arial Narrow" w:eastAsia="Calibri" w:hAnsi="Arial Narrow" w:cs="Arial Narrow"/>
          <w:sz w:val="24"/>
          <w:szCs w:val="24"/>
        </w:rPr>
        <w:t xml:space="preserve">Adresatami programu pozostają wszyscy mieszkańcy Gminy Trzebiatów.  </w:t>
      </w:r>
      <w:r w:rsidR="00BD41C3">
        <w:rPr>
          <w:rFonts w:ascii="Arial Narrow" w:eastAsia="Calibri" w:hAnsi="Arial Narrow" w:cs="Arial Narrow"/>
          <w:sz w:val="24"/>
          <w:szCs w:val="24"/>
        </w:rPr>
        <w:br/>
        <w:t xml:space="preserve">       </w:t>
      </w:r>
      <w:r w:rsidR="00F52AF9" w:rsidRPr="00CD636B">
        <w:rPr>
          <w:rFonts w:ascii="Arial Narrow" w:eastAsia="Calibri" w:hAnsi="Arial Narrow" w:cs="Arial Narrow"/>
          <w:sz w:val="24"/>
          <w:szCs w:val="24"/>
          <w:lang w:val="pl"/>
        </w:rPr>
        <w:t xml:space="preserve">           Obszar problematyki uzależnień jest szeroki i dotyka wielu dziedzin życia społecznego. Działania podejmowane w tym zakresie muszą opierać się na kompleksowej i </w:t>
      </w:r>
      <w:proofErr w:type="spellStart"/>
      <w:r w:rsidR="00F52AF9" w:rsidRPr="00CD636B">
        <w:rPr>
          <w:rFonts w:ascii="Arial Narrow" w:eastAsia="Calibri" w:hAnsi="Arial Narrow" w:cs="Arial Narrow"/>
          <w:sz w:val="24"/>
          <w:szCs w:val="24"/>
          <w:lang w:val="pl"/>
        </w:rPr>
        <w:t>sp</w:t>
      </w:r>
      <w:r w:rsidR="00F52AF9" w:rsidRPr="00CD636B">
        <w:rPr>
          <w:rFonts w:ascii="Arial Narrow" w:eastAsia="Calibri" w:hAnsi="Arial Narrow" w:cs="Arial Narrow"/>
          <w:sz w:val="24"/>
          <w:szCs w:val="24"/>
        </w:rPr>
        <w:t>ójnej</w:t>
      </w:r>
      <w:proofErr w:type="spellEnd"/>
      <w:r w:rsidR="00F52AF9" w:rsidRPr="00CD636B">
        <w:rPr>
          <w:rFonts w:ascii="Arial Narrow" w:eastAsia="Calibri" w:hAnsi="Arial Narrow" w:cs="Arial Narrow"/>
          <w:sz w:val="24"/>
          <w:szCs w:val="24"/>
        </w:rPr>
        <w:t xml:space="preserve"> </w:t>
      </w:r>
      <w:r>
        <w:rPr>
          <w:rFonts w:ascii="Arial Narrow" w:eastAsia="Calibri" w:hAnsi="Arial Narrow" w:cs="Arial Narrow"/>
          <w:sz w:val="24"/>
          <w:szCs w:val="24"/>
        </w:rPr>
        <w:br/>
      </w:r>
      <w:r w:rsidR="00F52AF9" w:rsidRPr="00CD636B">
        <w:rPr>
          <w:rFonts w:ascii="Arial Narrow" w:eastAsia="Calibri" w:hAnsi="Arial Narrow" w:cs="Arial Narrow"/>
          <w:sz w:val="24"/>
          <w:szCs w:val="24"/>
        </w:rPr>
        <w:t xml:space="preserve">strategii przeciwdziałania uzależnieniom, przemocy w rodzinie  i szeroko rozumianym </w:t>
      </w:r>
      <w:r>
        <w:rPr>
          <w:rFonts w:ascii="Arial Narrow" w:eastAsia="Calibri" w:hAnsi="Arial Narrow" w:cs="Arial Narrow"/>
          <w:sz w:val="24"/>
          <w:szCs w:val="24"/>
        </w:rPr>
        <w:br/>
      </w:r>
      <w:r w:rsidR="00F52AF9" w:rsidRPr="00CD636B">
        <w:rPr>
          <w:rFonts w:ascii="Arial Narrow" w:eastAsia="Calibri" w:hAnsi="Arial Narrow" w:cs="Arial Narrow"/>
          <w:sz w:val="24"/>
          <w:szCs w:val="24"/>
        </w:rPr>
        <w:t xml:space="preserve"> patologiom społecznym zdiagnozowanym na terenie gminy Trzebiatów. Realizacja zadań </w:t>
      </w:r>
      <w:r>
        <w:rPr>
          <w:rFonts w:ascii="Arial Narrow" w:eastAsia="Calibri" w:hAnsi="Arial Narrow" w:cs="Arial Narrow"/>
          <w:sz w:val="24"/>
          <w:szCs w:val="24"/>
        </w:rPr>
        <w:br/>
      </w:r>
      <w:r w:rsidR="00F52AF9" w:rsidRPr="00CD636B">
        <w:rPr>
          <w:rFonts w:ascii="Arial Narrow" w:eastAsia="Calibri" w:hAnsi="Arial Narrow" w:cs="Arial Narrow"/>
          <w:sz w:val="24"/>
          <w:szCs w:val="24"/>
        </w:rPr>
        <w:t xml:space="preserve">winna być oparta na konsekwentnym inicjowaniu i wdrażaniu skutecznych programów </w:t>
      </w:r>
      <w:r>
        <w:rPr>
          <w:rFonts w:ascii="Arial Narrow" w:eastAsia="Calibri" w:hAnsi="Arial Narrow" w:cs="Arial Narrow"/>
          <w:sz w:val="24"/>
          <w:szCs w:val="24"/>
        </w:rPr>
        <w:br/>
      </w:r>
      <w:r w:rsidR="00F52AF9" w:rsidRPr="00CD636B">
        <w:rPr>
          <w:rFonts w:ascii="Arial Narrow" w:eastAsia="Calibri" w:hAnsi="Arial Narrow" w:cs="Arial Narrow"/>
          <w:sz w:val="24"/>
          <w:szCs w:val="24"/>
        </w:rPr>
        <w:t>profilaktycznych, informacyjno-edukacyjnych oraz zabezpieczeniu specjalistycznego wsparcia.</w:t>
      </w:r>
      <w:r w:rsidR="00F52AF9" w:rsidRPr="00CD636B">
        <w:rPr>
          <w:rFonts w:ascii="Arial Narrow" w:eastAsia="Calibri" w:hAnsi="Arial Narrow" w:cs="Calibri"/>
          <w:sz w:val="24"/>
          <w:szCs w:val="24"/>
        </w:rPr>
        <w:t xml:space="preserve">  </w:t>
      </w:r>
      <w:r w:rsidR="00F52AF9" w:rsidRPr="00CD636B">
        <w:rPr>
          <w:rFonts w:ascii="Arial Narrow" w:eastAsia="Calibri" w:hAnsi="Arial Narrow" w:cs="Arial Narrow"/>
          <w:sz w:val="24"/>
          <w:szCs w:val="24"/>
        </w:rPr>
        <w:t xml:space="preserve">Podejmowane działania  uwzględniają  obowiązujące przepisy prawa oraz system rekomendacji Państwowej Agencji Rozwiązywania Problemów Alkoholowych. Działania jednostki samorządu </w:t>
      </w:r>
      <w:r>
        <w:rPr>
          <w:rFonts w:ascii="Arial Narrow" w:eastAsia="Calibri" w:hAnsi="Arial Narrow" w:cs="Arial Narrow"/>
          <w:sz w:val="24"/>
          <w:szCs w:val="24"/>
        </w:rPr>
        <w:br/>
      </w:r>
      <w:r w:rsidR="00F52AF9" w:rsidRPr="00CD636B">
        <w:rPr>
          <w:rFonts w:ascii="Arial Narrow" w:eastAsia="Calibri" w:hAnsi="Arial Narrow" w:cs="Arial Narrow"/>
          <w:sz w:val="24"/>
          <w:szCs w:val="24"/>
        </w:rPr>
        <w:t xml:space="preserve">gminy dotyczące przedmiotowego obszaru prowadzone są na podstawie gminnego programu profilaktyki i rozwiązywania problemów alkoholowych i </w:t>
      </w:r>
      <w:r>
        <w:rPr>
          <w:rFonts w:ascii="Arial Narrow" w:eastAsia="Calibri" w:hAnsi="Arial Narrow" w:cs="Arial Narrow"/>
          <w:sz w:val="24"/>
          <w:szCs w:val="24"/>
        </w:rPr>
        <w:t>p</w:t>
      </w:r>
      <w:r w:rsidR="00F52AF9" w:rsidRPr="00CD636B">
        <w:rPr>
          <w:rFonts w:ascii="Arial Narrow" w:eastAsia="Calibri" w:hAnsi="Arial Narrow" w:cs="Arial Narrow"/>
          <w:sz w:val="24"/>
          <w:szCs w:val="24"/>
        </w:rPr>
        <w:t xml:space="preserve">rzeciwdziałania narkomanii. </w:t>
      </w:r>
      <w:r w:rsidR="00F52AF9" w:rsidRPr="00CD636B">
        <w:rPr>
          <w:rFonts w:ascii="Arial Narrow" w:eastAsia="Calibri" w:hAnsi="Arial Narrow" w:cs="Arial Narrow"/>
          <w:sz w:val="24"/>
          <w:szCs w:val="24"/>
        </w:rPr>
        <w:br/>
        <w:t xml:space="preserve">     </w:t>
      </w:r>
    </w:p>
    <w:p w:rsidR="00030D81" w:rsidRDefault="00030D81" w:rsidP="00DD003C">
      <w:pPr>
        <w:suppressAutoHyphens/>
        <w:autoSpaceDN w:val="0"/>
        <w:spacing w:after="160"/>
        <w:jc w:val="both"/>
        <w:textAlignment w:val="baseline"/>
        <w:rPr>
          <w:rFonts w:ascii="Arial Narrow" w:eastAsia="Calibri" w:hAnsi="Arial Narrow" w:cs="Arial Narrow"/>
          <w:sz w:val="24"/>
          <w:szCs w:val="24"/>
        </w:rPr>
      </w:pPr>
    </w:p>
    <w:p w:rsidR="00F52AF9" w:rsidRDefault="00F52AF9" w:rsidP="00DD003C">
      <w:pPr>
        <w:suppressAutoHyphens/>
        <w:autoSpaceDN w:val="0"/>
        <w:spacing w:after="160"/>
        <w:jc w:val="both"/>
        <w:textAlignment w:val="baseline"/>
        <w:rPr>
          <w:rFonts w:ascii="Arial Narrow" w:eastAsia="Calibri" w:hAnsi="Arial Narrow" w:cs="Arial Narrow"/>
          <w:b/>
          <w:sz w:val="24"/>
          <w:szCs w:val="24"/>
        </w:rPr>
      </w:pPr>
      <w:r w:rsidRPr="00CD636B">
        <w:rPr>
          <w:rFonts w:ascii="Arial Narrow" w:eastAsia="Calibri" w:hAnsi="Arial Narrow" w:cs="Arial Narrow"/>
          <w:sz w:val="24"/>
          <w:szCs w:val="24"/>
        </w:rPr>
        <w:lastRenderedPageBreak/>
        <w:t xml:space="preserve">      </w:t>
      </w:r>
      <w:r w:rsidR="00615006">
        <w:rPr>
          <w:rFonts w:ascii="Arial Narrow" w:eastAsia="Calibri" w:hAnsi="Arial Narrow" w:cs="Arial Narrow"/>
          <w:b/>
          <w:sz w:val="24"/>
          <w:szCs w:val="24"/>
        </w:rPr>
        <w:t>II. REGULACJE PRAWNE</w:t>
      </w:r>
      <w:r w:rsidRPr="00F52AF9">
        <w:rPr>
          <w:rFonts w:ascii="Arial Narrow" w:eastAsia="Calibri" w:hAnsi="Arial Narrow" w:cs="Arial Narrow"/>
          <w:b/>
          <w:sz w:val="24"/>
          <w:szCs w:val="24"/>
        </w:rPr>
        <w:t>.</w:t>
      </w:r>
    </w:p>
    <w:p w:rsidR="00FA67A2" w:rsidRDefault="00F52AF9" w:rsidP="00DD003C">
      <w:p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Arial Narrow" w:eastAsia="Calibri" w:hAnsi="Arial Narrow" w:cs="Arial Narrow"/>
          <w:sz w:val="24"/>
          <w:szCs w:val="24"/>
        </w:rPr>
      </w:pPr>
      <w:r w:rsidRPr="007D2FC1">
        <w:rPr>
          <w:rFonts w:ascii="Arial Narrow" w:eastAsia="Calibri" w:hAnsi="Arial Narrow" w:cs="Arial Narrow"/>
          <w:sz w:val="24"/>
          <w:szCs w:val="24"/>
        </w:rPr>
        <w:t>1. Ustawa z dnia 26 października 1982 r.</w:t>
      </w:r>
      <w:r w:rsidR="007D2FC1" w:rsidRPr="007D2FC1">
        <w:rPr>
          <w:rFonts w:ascii="Arial Narrow" w:eastAsia="Calibri" w:hAnsi="Arial Narrow" w:cs="Arial Narrow"/>
          <w:sz w:val="24"/>
          <w:szCs w:val="24"/>
        </w:rPr>
        <w:t xml:space="preserve"> </w:t>
      </w:r>
      <w:r w:rsidRPr="007D2FC1">
        <w:rPr>
          <w:rFonts w:ascii="Arial Narrow" w:eastAsia="Calibri" w:hAnsi="Arial Narrow" w:cs="Arial Narrow"/>
          <w:sz w:val="24"/>
          <w:szCs w:val="24"/>
        </w:rPr>
        <w:t>o wychowaniu w trzeźwości i przeciwdziałaniu</w:t>
      </w:r>
      <w:r w:rsidR="007D2FC1">
        <w:rPr>
          <w:rFonts w:ascii="Arial Narrow" w:eastAsia="Calibri" w:hAnsi="Arial Narrow" w:cs="Arial Narrow"/>
          <w:sz w:val="24"/>
          <w:szCs w:val="24"/>
        </w:rPr>
        <w:t xml:space="preserve"> </w:t>
      </w:r>
      <w:r w:rsidRPr="007D2FC1">
        <w:rPr>
          <w:rFonts w:ascii="Arial Narrow" w:eastAsia="Calibri" w:hAnsi="Arial Narrow" w:cs="Arial Narrow"/>
          <w:sz w:val="24"/>
          <w:szCs w:val="24"/>
        </w:rPr>
        <w:t>alkoholizmowi</w:t>
      </w:r>
      <w:r w:rsidR="007D2FC1">
        <w:rPr>
          <w:rFonts w:ascii="Arial Narrow" w:eastAsia="Calibri" w:hAnsi="Arial Narrow" w:cs="Arial Narrow"/>
          <w:sz w:val="24"/>
          <w:szCs w:val="24"/>
        </w:rPr>
        <w:br/>
        <w:t xml:space="preserve">    </w:t>
      </w:r>
      <w:proofErr w:type="spellStart"/>
      <w:r w:rsidR="007D2FC1">
        <w:rPr>
          <w:rFonts w:ascii="Arial Narrow" w:eastAsia="Calibri" w:hAnsi="Arial Narrow" w:cs="Arial Narrow"/>
          <w:sz w:val="24"/>
          <w:szCs w:val="24"/>
        </w:rPr>
        <w:t>Dz.U</w:t>
      </w:r>
      <w:proofErr w:type="spellEnd"/>
      <w:r w:rsidR="007D2FC1">
        <w:rPr>
          <w:rFonts w:ascii="Arial Narrow" w:eastAsia="Calibri" w:hAnsi="Arial Narrow" w:cs="Arial Narrow"/>
          <w:sz w:val="24"/>
          <w:szCs w:val="24"/>
        </w:rPr>
        <w:t xml:space="preserve"> z 2022 r. poz. 218</w:t>
      </w:r>
      <w:r w:rsidR="007D2FC1">
        <w:rPr>
          <w:rFonts w:ascii="Arial Narrow" w:eastAsia="Calibri" w:hAnsi="Arial Narrow" w:cs="Arial Narrow"/>
          <w:sz w:val="24"/>
          <w:szCs w:val="24"/>
        </w:rPr>
        <w:br/>
        <w:t xml:space="preserve">2. Ustawa z dnia 17 grudnia 2021 r. o zmianie ustawy o zdrowiu publicznym oraz niektórych innych </w:t>
      </w:r>
      <w:r w:rsidR="007D2FC1">
        <w:rPr>
          <w:rFonts w:ascii="Arial Narrow" w:eastAsia="Calibri" w:hAnsi="Arial Narrow" w:cs="Arial Narrow"/>
          <w:sz w:val="24"/>
          <w:szCs w:val="24"/>
        </w:rPr>
        <w:br/>
        <w:t xml:space="preserve">     ustaw</w:t>
      </w:r>
      <w:r w:rsidR="00504D9F">
        <w:rPr>
          <w:rFonts w:ascii="Arial Narrow" w:eastAsia="Calibri" w:hAnsi="Arial Narrow" w:cs="Arial Narrow"/>
          <w:sz w:val="24"/>
          <w:szCs w:val="24"/>
        </w:rPr>
        <w:t xml:space="preserve"> </w:t>
      </w:r>
      <w:proofErr w:type="spellStart"/>
      <w:r w:rsidR="00504D9F">
        <w:rPr>
          <w:rFonts w:ascii="Arial Narrow" w:eastAsia="Calibri" w:hAnsi="Arial Narrow" w:cs="Arial Narrow"/>
          <w:sz w:val="24"/>
          <w:szCs w:val="24"/>
        </w:rPr>
        <w:t>Dz.U</w:t>
      </w:r>
      <w:proofErr w:type="spellEnd"/>
      <w:r w:rsidR="00504D9F">
        <w:rPr>
          <w:rFonts w:ascii="Arial Narrow" w:eastAsia="Calibri" w:hAnsi="Arial Narrow" w:cs="Arial Narrow"/>
          <w:sz w:val="24"/>
          <w:szCs w:val="24"/>
        </w:rPr>
        <w:t>. z 2021 r. poz.2469.</w:t>
      </w:r>
      <w:r w:rsidR="007D2FC1">
        <w:rPr>
          <w:rFonts w:ascii="Arial Narrow" w:eastAsia="Calibri" w:hAnsi="Arial Narrow" w:cs="Arial Narrow"/>
          <w:sz w:val="24"/>
          <w:szCs w:val="24"/>
        </w:rPr>
        <w:br/>
        <w:t xml:space="preserve">3. </w:t>
      </w:r>
      <w:r w:rsidR="007D2FC1" w:rsidRPr="007D2FC1">
        <w:rPr>
          <w:rFonts w:ascii="Arial Narrow" w:eastAsia="Calibri" w:hAnsi="Arial Narrow" w:cs="Arial Narrow"/>
          <w:sz w:val="24"/>
          <w:szCs w:val="24"/>
        </w:rPr>
        <w:t xml:space="preserve"> </w:t>
      </w:r>
      <w:r w:rsidR="00504D9F">
        <w:rPr>
          <w:rFonts w:ascii="Arial Narrow" w:eastAsia="Calibri" w:hAnsi="Arial Narrow" w:cs="Arial Narrow"/>
          <w:sz w:val="24"/>
          <w:szCs w:val="24"/>
        </w:rPr>
        <w:t xml:space="preserve">Ustawa z dnia 29 lipca 2005 r. o przeciwdziałaniu narkomanii </w:t>
      </w:r>
      <w:r w:rsidR="00504D9F">
        <w:rPr>
          <w:rFonts w:ascii="Arial Narrow" w:eastAsia="Calibri" w:hAnsi="Arial Narrow" w:cs="Arial Narrow"/>
          <w:sz w:val="24"/>
          <w:szCs w:val="24"/>
        </w:rPr>
        <w:br/>
        <w:t xml:space="preserve">      Dz. U. z 2021 r. poz. 2469 </w:t>
      </w:r>
      <w:r w:rsidR="00504D9F">
        <w:rPr>
          <w:rFonts w:ascii="Arial Narrow" w:eastAsia="Calibri" w:hAnsi="Arial Narrow" w:cs="Arial Narrow"/>
          <w:sz w:val="24"/>
          <w:szCs w:val="24"/>
        </w:rPr>
        <w:br/>
        <w:t xml:space="preserve">4. </w:t>
      </w:r>
      <w:r w:rsidR="00504D9F" w:rsidRPr="00504D9F">
        <w:rPr>
          <w:rFonts w:ascii="Arial Narrow" w:eastAsia="Calibri" w:hAnsi="Arial Narrow" w:cs="Arial Narrow"/>
          <w:sz w:val="24"/>
          <w:szCs w:val="24"/>
        </w:rPr>
        <w:t>Ustawa z dnia 8 marca 1990 r. o samorządzie</w:t>
      </w:r>
      <w:r w:rsidR="00504D9F">
        <w:rPr>
          <w:rFonts w:ascii="Arial Narrow" w:eastAsia="Calibri" w:hAnsi="Arial Narrow" w:cs="Arial Narrow"/>
          <w:sz w:val="24"/>
          <w:szCs w:val="24"/>
        </w:rPr>
        <w:t xml:space="preserve"> gminnym </w:t>
      </w:r>
      <w:r w:rsidR="00504D9F">
        <w:rPr>
          <w:rFonts w:ascii="Arial Narrow" w:eastAsia="Calibri" w:hAnsi="Arial Narrow" w:cs="Arial Narrow"/>
          <w:sz w:val="24"/>
          <w:szCs w:val="24"/>
        </w:rPr>
        <w:br/>
        <w:t xml:space="preserve">     </w:t>
      </w:r>
      <w:proofErr w:type="spellStart"/>
      <w:r w:rsidR="00504D9F">
        <w:rPr>
          <w:rFonts w:ascii="Arial Narrow" w:eastAsia="Calibri" w:hAnsi="Arial Narrow" w:cs="Arial Narrow"/>
          <w:sz w:val="24"/>
          <w:szCs w:val="24"/>
        </w:rPr>
        <w:t>Dz.U</w:t>
      </w:r>
      <w:proofErr w:type="spellEnd"/>
      <w:r w:rsidR="00504D9F">
        <w:rPr>
          <w:rFonts w:ascii="Arial Narrow" w:eastAsia="Calibri" w:hAnsi="Arial Narrow" w:cs="Arial Narrow"/>
          <w:sz w:val="24"/>
          <w:szCs w:val="24"/>
        </w:rPr>
        <w:t>. z 2021 r. poz. 1834.</w:t>
      </w:r>
      <w:r w:rsidR="00504D9F">
        <w:rPr>
          <w:rFonts w:ascii="Arial Narrow" w:eastAsia="Calibri" w:hAnsi="Arial Narrow" w:cs="Arial Narrow"/>
          <w:sz w:val="24"/>
          <w:szCs w:val="24"/>
        </w:rPr>
        <w:br/>
        <w:t xml:space="preserve">5. Ustawa z dnia 29 lipca 2025 r. o przeciwdziałaniu przemocy w rodzinie </w:t>
      </w:r>
      <w:r w:rsidR="00504D9F">
        <w:rPr>
          <w:rFonts w:ascii="Arial Narrow" w:eastAsia="Calibri" w:hAnsi="Arial Narrow" w:cs="Arial Narrow"/>
          <w:sz w:val="24"/>
          <w:szCs w:val="24"/>
        </w:rPr>
        <w:br/>
        <w:t xml:space="preserve">     </w:t>
      </w:r>
      <w:proofErr w:type="spellStart"/>
      <w:r w:rsidR="00504D9F">
        <w:rPr>
          <w:rFonts w:ascii="Arial Narrow" w:eastAsia="Calibri" w:hAnsi="Arial Narrow" w:cs="Arial Narrow"/>
          <w:sz w:val="24"/>
          <w:szCs w:val="24"/>
        </w:rPr>
        <w:t>Dz.U</w:t>
      </w:r>
      <w:proofErr w:type="spellEnd"/>
      <w:r w:rsidR="00504D9F">
        <w:rPr>
          <w:rFonts w:ascii="Arial Narrow" w:eastAsia="Calibri" w:hAnsi="Arial Narrow" w:cs="Arial Narrow"/>
          <w:sz w:val="24"/>
          <w:szCs w:val="24"/>
        </w:rPr>
        <w:t>. z 2021 poz. 1249</w:t>
      </w:r>
      <w:r w:rsidR="006D1455">
        <w:rPr>
          <w:rFonts w:ascii="Arial Narrow" w:eastAsia="Calibri" w:hAnsi="Arial Narrow" w:cs="Arial Narrow"/>
          <w:sz w:val="24"/>
          <w:szCs w:val="24"/>
        </w:rPr>
        <w:t>.</w:t>
      </w:r>
      <w:r w:rsidR="00504D9F">
        <w:rPr>
          <w:rFonts w:ascii="Arial Narrow" w:eastAsia="Calibri" w:hAnsi="Arial Narrow" w:cs="Arial Narrow"/>
          <w:sz w:val="24"/>
          <w:szCs w:val="24"/>
        </w:rPr>
        <w:br/>
        <w:t xml:space="preserve">6. Ustawa z 9 czerwca 2011 r. o wspieraniu rodziny i systemie pieczy zastępczej </w:t>
      </w:r>
      <w:r w:rsidR="00504D9F">
        <w:rPr>
          <w:rFonts w:ascii="Arial Narrow" w:eastAsia="Calibri" w:hAnsi="Arial Narrow" w:cs="Arial Narrow"/>
          <w:sz w:val="24"/>
          <w:szCs w:val="24"/>
        </w:rPr>
        <w:br/>
        <w:t xml:space="preserve">     </w:t>
      </w:r>
      <w:proofErr w:type="spellStart"/>
      <w:r w:rsidR="00504D9F">
        <w:rPr>
          <w:rFonts w:ascii="Arial Narrow" w:eastAsia="Calibri" w:hAnsi="Arial Narrow" w:cs="Arial Narrow"/>
          <w:sz w:val="24"/>
          <w:szCs w:val="24"/>
        </w:rPr>
        <w:t>Dz.U</w:t>
      </w:r>
      <w:proofErr w:type="spellEnd"/>
      <w:r w:rsidR="00504D9F">
        <w:rPr>
          <w:rFonts w:ascii="Arial Narrow" w:eastAsia="Calibri" w:hAnsi="Arial Narrow" w:cs="Arial Narrow"/>
          <w:sz w:val="24"/>
          <w:szCs w:val="24"/>
        </w:rPr>
        <w:t>. z 2022 r. poz. 447</w:t>
      </w:r>
      <w:r w:rsidR="006D1455">
        <w:rPr>
          <w:rFonts w:ascii="Arial Narrow" w:eastAsia="Calibri" w:hAnsi="Arial Narrow" w:cs="Arial Narrow"/>
          <w:sz w:val="24"/>
          <w:szCs w:val="24"/>
        </w:rPr>
        <w:t>.</w:t>
      </w:r>
      <w:r w:rsidR="00504D9F">
        <w:rPr>
          <w:rFonts w:ascii="Arial Narrow" w:eastAsia="Calibri" w:hAnsi="Arial Narrow" w:cs="Arial Narrow"/>
          <w:sz w:val="24"/>
          <w:szCs w:val="24"/>
        </w:rPr>
        <w:t xml:space="preserve">  </w:t>
      </w:r>
      <w:r w:rsidR="00504D9F">
        <w:rPr>
          <w:rFonts w:ascii="Arial Narrow" w:eastAsia="Calibri" w:hAnsi="Arial Narrow" w:cs="Arial Narrow"/>
          <w:sz w:val="24"/>
          <w:szCs w:val="24"/>
        </w:rPr>
        <w:br/>
        <w:t xml:space="preserve">7. </w:t>
      </w:r>
      <w:r w:rsidR="00504D9F" w:rsidRPr="00504D9F">
        <w:rPr>
          <w:rFonts w:ascii="Arial Narrow" w:eastAsia="Calibri" w:hAnsi="Arial Narrow" w:cs="Arial Narrow"/>
          <w:sz w:val="24"/>
          <w:szCs w:val="24"/>
        </w:rPr>
        <w:t>Ustawa z dnia 27 sierpnia 2004 r. o świadczeniach opieki zdrowotnej</w:t>
      </w:r>
      <w:r w:rsidR="006D1455">
        <w:rPr>
          <w:rFonts w:ascii="Arial Narrow" w:eastAsia="Calibri" w:hAnsi="Arial Narrow" w:cs="Arial Narrow"/>
          <w:sz w:val="24"/>
          <w:szCs w:val="24"/>
        </w:rPr>
        <w:t xml:space="preserve"> </w:t>
      </w:r>
      <w:r w:rsidR="00504D9F" w:rsidRPr="00504D9F">
        <w:rPr>
          <w:rFonts w:ascii="Arial Narrow" w:eastAsia="Calibri" w:hAnsi="Arial Narrow" w:cs="Arial Narrow"/>
          <w:sz w:val="24"/>
          <w:szCs w:val="24"/>
        </w:rPr>
        <w:t xml:space="preserve">finansowanych ze środków </w:t>
      </w:r>
      <w:r w:rsidR="006D1455">
        <w:rPr>
          <w:rFonts w:ascii="Arial Narrow" w:eastAsia="Calibri" w:hAnsi="Arial Narrow" w:cs="Arial Narrow"/>
          <w:sz w:val="24"/>
          <w:szCs w:val="24"/>
        </w:rPr>
        <w:t xml:space="preserve"> </w:t>
      </w:r>
      <w:r w:rsidR="006D1455">
        <w:rPr>
          <w:rFonts w:ascii="Arial Narrow" w:eastAsia="Calibri" w:hAnsi="Arial Narrow" w:cs="Arial Narrow"/>
          <w:sz w:val="24"/>
          <w:szCs w:val="24"/>
        </w:rPr>
        <w:br/>
        <w:t xml:space="preserve">    </w:t>
      </w:r>
      <w:r w:rsidR="00504D9F" w:rsidRPr="00504D9F">
        <w:rPr>
          <w:rFonts w:ascii="Arial Narrow" w:eastAsia="Calibri" w:hAnsi="Arial Narrow" w:cs="Arial Narrow"/>
          <w:sz w:val="24"/>
          <w:szCs w:val="24"/>
        </w:rPr>
        <w:t>publicznych</w:t>
      </w:r>
      <w:r w:rsidR="006D1455">
        <w:rPr>
          <w:rFonts w:ascii="Arial Narrow" w:eastAsia="Calibri" w:hAnsi="Arial Narrow" w:cs="Arial Narrow"/>
          <w:sz w:val="24"/>
          <w:szCs w:val="24"/>
        </w:rPr>
        <w:t xml:space="preserve"> </w:t>
      </w:r>
      <w:proofErr w:type="spellStart"/>
      <w:r w:rsidR="006D1455">
        <w:rPr>
          <w:rFonts w:ascii="Arial Narrow" w:eastAsia="Calibri" w:hAnsi="Arial Narrow" w:cs="Arial Narrow"/>
          <w:sz w:val="24"/>
          <w:szCs w:val="24"/>
        </w:rPr>
        <w:t>Dz.U</w:t>
      </w:r>
      <w:proofErr w:type="spellEnd"/>
      <w:r w:rsidR="006D1455">
        <w:rPr>
          <w:rFonts w:ascii="Arial Narrow" w:eastAsia="Calibri" w:hAnsi="Arial Narrow" w:cs="Arial Narrow"/>
          <w:sz w:val="24"/>
          <w:szCs w:val="24"/>
        </w:rPr>
        <w:t>. z 2022 r. poz.91.</w:t>
      </w:r>
      <w:r w:rsidR="006D1455">
        <w:rPr>
          <w:rFonts w:ascii="Arial Narrow" w:eastAsia="Calibri" w:hAnsi="Arial Narrow" w:cs="Arial Narrow"/>
          <w:sz w:val="24"/>
          <w:szCs w:val="24"/>
        </w:rPr>
        <w:br/>
        <w:t xml:space="preserve">8. </w:t>
      </w:r>
      <w:r w:rsidR="006D1455" w:rsidRPr="006D1455">
        <w:rPr>
          <w:rFonts w:ascii="Arial Narrow" w:eastAsia="Calibri" w:hAnsi="Arial Narrow" w:cs="Arial Narrow"/>
          <w:sz w:val="24"/>
          <w:szCs w:val="24"/>
        </w:rPr>
        <w:t>Ustawa z dnia 12 marca 2004 r. o pomocy społecznej</w:t>
      </w:r>
      <w:r w:rsidR="006D1455">
        <w:rPr>
          <w:rFonts w:ascii="Arial Narrow" w:eastAsia="Calibri" w:hAnsi="Arial Narrow" w:cs="Arial Narrow"/>
          <w:sz w:val="24"/>
          <w:szCs w:val="24"/>
        </w:rPr>
        <w:t xml:space="preserve"> </w:t>
      </w:r>
      <w:r w:rsidR="006D1455">
        <w:rPr>
          <w:rFonts w:ascii="Arial Narrow" w:eastAsia="Calibri" w:hAnsi="Arial Narrow" w:cs="Arial Narrow"/>
          <w:sz w:val="24"/>
          <w:szCs w:val="24"/>
        </w:rPr>
        <w:br/>
        <w:t xml:space="preserve">    </w:t>
      </w:r>
      <w:proofErr w:type="spellStart"/>
      <w:r w:rsidR="006D1455">
        <w:rPr>
          <w:rFonts w:ascii="Arial Narrow" w:eastAsia="Calibri" w:hAnsi="Arial Narrow" w:cs="Arial Narrow"/>
          <w:sz w:val="24"/>
          <w:szCs w:val="24"/>
        </w:rPr>
        <w:t>Dz.U</w:t>
      </w:r>
      <w:proofErr w:type="spellEnd"/>
      <w:r w:rsidR="006D1455">
        <w:rPr>
          <w:rFonts w:ascii="Arial Narrow" w:eastAsia="Calibri" w:hAnsi="Arial Narrow" w:cs="Arial Narrow"/>
          <w:sz w:val="24"/>
          <w:szCs w:val="24"/>
        </w:rPr>
        <w:t>. z 2022</w:t>
      </w:r>
      <w:r w:rsidR="00F94E6C">
        <w:rPr>
          <w:rFonts w:ascii="Arial Narrow" w:eastAsia="Calibri" w:hAnsi="Arial Narrow" w:cs="Arial Narrow"/>
          <w:sz w:val="24"/>
          <w:szCs w:val="24"/>
        </w:rPr>
        <w:t xml:space="preserve"> r.</w:t>
      </w:r>
      <w:r w:rsidR="006D1455">
        <w:rPr>
          <w:rFonts w:ascii="Arial Narrow" w:eastAsia="Calibri" w:hAnsi="Arial Narrow" w:cs="Arial Narrow"/>
          <w:sz w:val="24"/>
          <w:szCs w:val="24"/>
        </w:rPr>
        <w:t xml:space="preserve"> poz.66.</w:t>
      </w:r>
      <w:r w:rsidR="006D1455">
        <w:rPr>
          <w:rFonts w:ascii="Arial Narrow" w:eastAsia="Calibri" w:hAnsi="Arial Narrow" w:cs="Arial Narrow"/>
          <w:sz w:val="24"/>
          <w:szCs w:val="24"/>
        </w:rPr>
        <w:br/>
        <w:t xml:space="preserve">9. </w:t>
      </w:r>
      <w:r w:rsidR="006D1455" w:rsidRPr="006D1455">
        <w:rPr>
          <w:rFonts w:ascii="Arial Narrow" w:eastAsia="Calibri" w:hAnsi="Arial Narrow" w:cs="Arial Narrow"/>
          <w:sz w:val="24"/>
          <w:szCs w:val="24"/>
        </w:rPr>
        <w:t>Ustawa z dnia 24 kwietnia 2003 r. o działalności pożytku publicznego i</w:t>
      </w:r>
      <w:r w:rsidR="006D1455">
        <w:rPr>
          <w:rFonts w:ascii="Arial Narrow" w:eastAsia="Calibri" w:hAnsi="Arial Narrow" w:cs="Arial Narrow"/>
          <w:sz w:val="24"/>
          <w:szCs w:val="24"/>
        </w:rPr>
        <w:t xml:space="preserve"> w</w:t>
      </w:r>
      <w:r w:rsidR="006D1455" w:rsidRPr="006D1455">
        <w:rPr>
          <w:rFonts w:ascii="Arial Narrow" w:eastAsia="Calibri" w:hAnsi="Arial Narrow" w:cs="Arial Narrow"/>
          <w:sz w:val="24"/>
          <w:szCs w:val="24"/>
        </w:rPr>
        <w:t>olontariacie</w:t>
      </w:r>
      <w:r w:rsidR="006D1455">
        <w:rPr>
          <w:rFonts w:ascii="Arial Narrow" w:eastAsia="Calibri" w:hAnsi="Arial Narrow" w:cs="Arial Narrow"/>
          <w:sz w:val="24"/>
          <w:szCs w:val="24"/>
        </w:rPr>
        <w:br/>
        <w:t xml:space="preserve">   </w:t>
      </w:r>
      <w:proofErr w:type="spellStart"/>
      <w:r w:rsidR="006D1455">
        <w:rPr>
          <w:rFonts w:ascii="Arial Narrow" w:eastAsia="Calibri" w:hAnsi="Arial Narrow" w:cs="Arial Narrow"/>
          <w:sz w:val="24"/>
          <w:szCs w:val="24"/>
        </w:rPr>
        <w:t>Dz.U</w:t>
      </w:r>
      <w:proofErr w:type="spellEnd"/>
      <w:r w:rsidR="006D1455">
        <w:rPr>
          <w:rFonts w:ascii="Arial Narrow" w:eastAsia="Calibri" w:hAnsi="Arial Narrow" w:cs="Arial Narrow"/>
          <w:sz w:val="24"/>
          <w:szCs w:val="24"/>
        </w:rPr>
        <w:t>. z 2021</w:t>
      </w:r>
      <w:r w:rsidR="00F94E6C">
        <w:rPr>
          <w:rFonts w:ascii="Arial Narrow" w:eastAsia="Calibri" w:hAnsi="Arial Narrow" w:cs="Arial Narrow"/>
          <w:sz w:val="24"/>
          <w:szCs w:val="24"/>
        </w:rPr>
        <w:t>r.</w:t>
      </w:r>
      <w:r w:rsidR="006D1455">
        <w:rPr>
          <w:rFonts w:ascii="Arial Narrow" w:eastAsia="Calibri" w:hAnsi="Arial Narrow" w:cs="Arial Narrow"/>
          <w:sz w:val="24"/>
          <w:szCs w:val="24"/>
        </w:rPr>
        <w:t>poz.2490.</w:t>
      </w:r>
      <w:r w:rsidR="006D1455">
        <w:rPr>
          <w:rFonts w:ascii="Arial Narrow" w:eastAsia="Calibri" w:hAnsi="Arial Narrow" w:cs="Arial Narrow"/>
          <w:sz w:val="24"/>
          <w:szCs w:val="24"/>
        </w:rPr>
        <w:br/>
        <w:t xml:space="preserve">10. </w:t>
      </w:r>
      <w:r w:rsidR="006D1455" w:rsidRPr="006D1455">
        <w:rPr>
          <w:rFonts w:ascii="Arial Narrow" w:eastAsia="Calibri" w:hAnsi="Arial Narrow" w:cs="Arial Narrow"/>
          <w:sz w:val="24"/>
          <w:szCs w:val="24"/>
        </w:rPr>
        <w:t xml:space="preserve">Ustawa z dnia </w:t>
      </w:r>
      <w:r w:rsidR="00814B89">
        <w:rPr>
          <w:rFonts w:ascii="Arial Narrow" w:eastAsia="Calibri" w:hAnsi="Arial Narrow" w:cs="Arial Narrow"/>
          <w:sz w:val="24"/>
          <w:szCs w:val="24"/>
        </w:rPr>
        <w:t>11 września 2019</w:t>
      </w:r>
      <w:r w:rsidR="006D1455" w:rsidRPr="006D1455">
        <w:rPr>
          <w:rFonts w:ascii="Arial Narrow" w:eastAsia="Calibri" w:hAnsi="Arial Narrow" w:cs="Arial Narrow"/>
          <w:sz w:val="24"/>
          <w:szCs w:val="24"/>
        </w:rPr>
        <w:t xml:space="preserve"> r. Prawo zamówień publicznych</w:t>
      </w:r>
      <w:r w:rsidR="006D1455">
        <w:rPr>
          <w:rFonts w:ascii="Arial Narrow" w:eastAsia="Calibri" w:hAnsi="Arial Narrow" w:cs="Arial Narrow"/>
          <w:sz w:val="24"/>
          <w:szCs w:val="24"/>
        </w:rPr>
        <w:br/>
        <w:t xml:space="preserve">   </w:t>
      </w:r>
      <w:proofErr w:type="spellStart"/>
      <w:r w:rsidR="006D1455">
        <w:rPr>
          <w:rFonts w:ascii="Arial Narrow" w:eastAsia="Calibri" w:hAnsi="Arial Narrow" w:cs="Arial Narrow"/>
          <w:sz w:val="24"/>
          <w:szCs w:val="24"/>
        </w:rPr>
        <w:t>Dz.U</w:t>
      </w:r>
      <w:proofErr w:type="spellEnd"/>
      <w:r w:rsidR="006D1455">
        <w:rPr>
          <w:rFonts w:ascii="Arial Narrow" w:eastAsia="Calibri" w:hAnsi="Arial Narrow" w:cs="Arial Narrow"/>
          <w:sz w:val="24"/>
          <w:szCs w:val="24"/>
        </w:rPr>
        <w:t xml:space="preserve">. z </w:t>
      </w:r>
      <w:r w:rsidR="00814B89" w:rsidRPr="00814B89">
        <w:rPr>
          <w:rFonts w:ascii="Arial Narrow" w:eastAsia="Calibri" w:hAnsi="Arial Narrow" w:cs="Arial Narrow"/>
          <w:sz w:val="24"/>
          <w:szCs w:val="24"/>
        </w:rPr>
        <w:t xml:space="preserve"> 2021</w:t>
      </w:r>
      <w:r w:rsidR="00F94E6C">
        <w:rPr>
          <w:rFonts w:ascii="Arial Narrow" w:eastAsia="Calibri" w:hAnsi="Arial Narrow" w:cs="Arial Narrow"/>
          <w:sz w:val="24"/>
          <w:szCs w:val="24"/>
        </w:rPr>
        <w:t>r.</w:t>
      </w:r>
      <w:r w:rsidR="00814B89" w:rsidRPr="00814B89">
        <w:rPr>
          <w:rFonts w:ascii="Arial Narrow" w:eastAsia="Calibri" w:hAnsi="Arial Narrow" w:cs="Arial Narrow"/>
          <w:sz w:val="24"/>
          <w:szCs w:val="24"/>
        </w:rPr>
        <w:t xml:space="preserve"> poz. 2469</w:t>
      </w:r>
      <w:r w:rsidR="00F94E6C">
        <w:rPr>
          <w:rFonts w:ascii="Arial Narrow" w:eastAsia="Calibri" w:hAnsi="Arial Narrow" w:cs="Arial Narrow"/>
          <w:sz w:val="24"/>
          <w:szCs w:val="24"/>
        </w:rPr>
        <w:br/>
        <w:t xml:space="preserve">11. Rozporządzenie Rady Ministrów </w:t>
      </w:r>
      <w:r w:rsidR="00F94E6C" w:rsidRPr="00F94E6C">
        <w:rPr>
          <w:rFonts w:ascii="Arial Narrow" w:eastAsia="Calibri" w:hAnsi="Arial Narrow" w:cs="Arial Narrow"/>
          <w:sz w:val="24"/>
          <w:szCs w:val="24"/>
        </w:rPr>
        <w:t>z dnia 30 marca 2021 r.</w:t>
      </w:r>
      <w:r w:rsidR="00F94E6C">
        <w:rPr>
          <w:rFonts w:ascii="Arial Narrow" w:eastAsia="Calibri" w:hAnsi="Arial Narrow" w:cs="Arial Narrow"/>
          <w:sz w:val="24"/>
          <w:szCs w:val="24"/>
        </w:rPr>
        <w:t xml:space="preserve"> </w:t>
      </w:r>
      <w:r w:rsidR="00F94E6C" w:rsidRPr="00F94E6C">
        <w:rPr>
          <w:rFonts w:ascii="Arial Narrow" w:eastAsia="Calibri" w:hAnsi="Arial Narrow" w:cs="Arial Narrow"/>
          <w:sz w:val="24"/>
          <w:szCs w:val="24"/>
        </w:rPr>
        <w:t xml:space="preserve">w sprawie Narodowego Programu Zdrowia </w:t>
      </w:r>
      <w:r w:rsidR="00F94E6C">
        <w:rPr>
          <w:rFonts w:ascii="Arial Narrow" w:eastAsia="Calibri" w:hAnsi="Arial Narrow" w:cs="Arial Narrow"/>
          <w:sz w:val="24"/>
          <w:szCs w:val="24"/>
        </w:rPr>
        <w:t xml:space="preserve"> </w:t>
      </w:r>
      <w:r w:rsidR="00F94E6C">
        <w:rPr>
          <w:rFonts w:ascii="Arial Narrow" w:eastAsia="Calibri" w:hAnsi="Arial Narrow" w:cs="Arial Narrow"/>
          <w:sz w:val="24"/>
          <w:szCs w:val="24"/>
        </w:rPr>
        <w:br/>
        <w:t xml:space="preserve">      </w:t>
      </w:r>
      <w:r w:rsidR="00F94E6C" w:rsidRPr="00F94E6C">
        <w:rPr>
          <w:rFonts w:ascii="Arial Narrow" w:eastAsia="Calibri" w:hAnsi="Arial Narrow" w:cs="Arial Narrow"/>
          <w:sz w:val="24"/>
          <w:szCs w:val="24"/>
        </w:rPr>
        <w:t>na lata 2021-2025</w:t>
      </w:r>
      <w:r w:rsidR="00FA67A2">
        <w:rPr>
          <w:rFonts w:ascii="Arial Narrow" w:eastAsia="Calibri" w:hAnsi="Arial Narrow" w:cs="Arial Narrow"/>
          <w:sz w:val="24"/>
          <w:szCs w:val="24"/>
        </w:rPr>
        <w:t xml:space="preserve"> DZ.U. z 2021 r. poz.642.</w:t>
      </w:r>
      <w:r w:rsidR="001133C5">
        <w:rPr>
          <w:rFonts w:ascii="Arial Narrow" w:eastAsia="Calibri" w:hAnsi="Arial Narrow" w:cs="Arial Narrow"/>
          <w:sz w:val="24"/>
          <w:szCs w:val="24"/>
        </w:rPr>
        <w:br/>
        <w:t>12. Konwencja o prawach osób niepełnosprawnych.</w:t>
      </w:r>
    </w:p>
    <w:p w:rsidR="00FA67A2" w:rsidRDefault="00FA67A2" w:rsidP="00DD003C">
      <w:p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Arial Narrow" w:eastAsia="Calibri" w:hAnsi="Arial Narrow" w:cs="Arial Narrow"/>
          <w:b/>
          <w:sz w:val="24"/>
          <w:szCs w:val="24"/>
        </w:rPr>
      </w:pPr>
      <w:r w:rsidRPr="00FA67A2">
        <w:rPr>
          <w:rFonts w:ascii="Arial Narrow" w:eastAsia="Calibri" w:hAnsi="Arial Narrow" w:cs="Arial Narrow"/>
          <w:b/>
          <w:sz w:val="24"/>
          <w:szCs w:val="24"/>
        </w:rPr>
        <w:t xml:space="preserve">Poziom </w:t>
      </w:r>
      <w:r>
        <w:rPr>
          <w:rFonts w:ascii="Arial Narrow" w:eastAsia="Calibri" w:hAnsi="Arial Narrow" w:cs="Arial Narrow"/>
          <w:b/>
          <w:sz w:val="24"/>
          <w:szCs w:val="24"/>
        </w:rPr>
        <w:t>gminny.</w:t>
      </w:r>
    </w:p>
    <w:p w:rsidR="00F52AF9" w:rsidRPr="00504D9F" w:rsidRDefault="00FA67A2" w:rsidP="00DD003C">
      <w:p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Arial Narrow" w:eastAsia="Calibri" w:hAnsi="Arial Narrow" w:cs="Arial Narrow"/>
          <w:sz w:val="24"/>
          <w:szCs w:val="24"/>
        </w:rPr>
      </w:pPr>
      <w:r>
        <w:rPr>
          <w:rFonts w:ascii="Arial Narrow" w:eastAsia="Calibri" w:hAnsi="Arial Narrow" w:cs="Arial Narrow"/>
          <w:sz w:val="24"/>
          <w:szCs w:val="24"/>
        </w:rPr>
        <w:t>1.</w:t>
      </w:r>
      <w:r w:rsidR="002B62E2">
        <w:rPr>
          <w:rFonts w:ascii="Arial Narrow" w:eastAsia="Calibri" w:hAnsi="Arial Narrow" w:cs="Arial Narrow"/>
          <w:sz w:val="24"/>
          <w:szCs w:val="24"/>
        </w:rPr>
        <w:t>Uchwała Nr XXVII/204/20 Rady Miejskiej w Trzebiatowie z dnia 26 listopada 2020 r. w sprawie przyjęcia Gminnej Strategii</w:t>
      </w:r>
      <w:r>
        <w:rPr>
          <w:rFonts w:ascii="Arial Narrow" w:eastAsia="Calibri" w:hAnsi="Arial Narrow" w:cs="Arial Narrow"/>
          <w:sz w:val="24"/>
          <w:szCs w:val="24"/>
        </w:rPr>
        <w:t xml:space="preserve"> Rozwiazywania Problemów Społecznych Gminy Trzebiatów </w:t>
      </w:r>
      <w:r w:rsidR="002B62E2">
        <w:rPr>
          <w:rFonts w:ascii="Arial Narrow" w:eastAsia="Calibri" w:hAnsi="Arial Narrow" w:cs="Arial Narrow"/>
          <w:sz w:val="24"/>
          <w:szCs w:val="24"/>
        </w:rPr>
        <w:br/>
      </w:r>
      <w:r>
        <w:rPr>
          <w:rFonts w:ascii="Arial Narrow" w:eastAsia="Calibri" w:hAnsi="Arial Narrow" w:cs="Arial Narrow"/>
          <w:sz w:val="24"/>
          <w:szCs w:val="24"/>
        </w:rPr>
        <w:t>na lata 2021 – 2030</w:t>
      </w:r>
      <w:r>
        <w:rPr>
          <w:rFonts w:ascii="Arial Narrow" w:eastAsia="Calibri" w:hAnsi="Arial Narrow" w:cs="Arial Narrow"/>
          <w:sz w:val="24"/>
          <w:szCs w:val="24"/>
        </w:rPr>
        <w:br/>
        <w:t xml:space="preserve">2. </w:t>
      </w:r>
      <w:r w:rsidR="002B62E2">
        <w:rPr>
          <w:rFonts w:ascii="Arial Narrow" w:eastAsia="Calibri" w:hAnsi="Arial Narrow" w:cs="Arial Narrow"/>
          <w:sz w:val="24"/>
          <w:szCs w:val="24"/>
        </w:rPr>
        <w:t>Uchwała Nr XXVII/206/20 Rady Miejskiej w Trzebiatowie z dnia 26 listopada 2020 r. w sprawie przyjęcia Gminnego</w:t>
      </w:r>
      <w:r w:rsidR="00485A35">
        <w:rPr>
          <w:rFonts w:ascii="Arial Narrow" w:eastAsia="Calibri" w:hAnsi="Arial Narrow" w:cs="Arial Narrow"/>
          <w:sz w:val="24"/>
          <w:szCs w:val="24"/>
        </w:rPr>
        <w:t xml:space="preserve"> Program</w:t>
      </w:r>
      <w:r w:rsidR="002B62E2">
        <w:rPr>
          <w:rFonts w:ascii="Arial Narrow" w:eastAsia="Calibri" w:hAnsi="Arial Narrow" w:cs="Arial Narrow"/>
          <w:sz w:val="24"/>
          <w:szCs w:val="24"/>
        </w:rPr>
        <w:t>u</w:t>
      </w:r>
      <w:r w:rsidR="00485A35">
        <w:rPr>
          <w:rFonts w:ascii="Arial Narrow" w:eastAsia="Calibri" w:hAnsi="Arial Narrow" w:cs="Arial Narrow"/>
          <w:sz w:val="24"/>
          <w:szCs w:val="24"/>
        </w:rPr>
        <w:t xml:space="preserve"> Przeciwdziałania Przemocy w Rodzinie oraz Ochrony Ofiar Przemocy </w:t>
      </w:r>
      <w:r w:rsidR="002B62E2">
        <w:rPr>
          <w:rFonts w:ascii="Arial Narrow" w:eastAsia="Calibri" w:hAnsi="Arial Narrow" w:cs="Arial Narrow"/>
          <w:sz w:val="24"/>
          <w:szCs w:val="24"/>
        </w:rPr>
        <w:br/>
      </w:r>
      <w:r w:rsidR="00485A35">
        <w:rPr>
          <w:rFonts w:ascii="Arial Narrow" w:eastAsia="Calibri" w:hAnsi="Arial Narrow" w:cs="Arial Narrow"/>
          <w:sz w:val="24"/>
          <w:szCs w:val="24"/>
        </w:rPr>
        <w:t>w Rodzinie  na lata 2021 – 2025.</w:t>
      </w:r>
      <w:r w:rsidR="00485A35">
        <w:rPr>
          <w:rFonts w:ascii="Arial Narrow" w:eastAsia="Calibri" w:hAnsi="Arial Narrow" w:cs="Arial Narrow"/>
          <w:sz w:val="24"/>
          <w:szCs w:val="24"/>
        </w:rPr>
        <w:br/>
        <w:t xml:space="preserve">3. </w:t>
      </w:r>
      <w:r w:rsidR="002B62E2">
        <w:rPr>
          <w:rFonts w:ascii="Arial Narrow" w:eastAsia="Calibri" w:hAnsi="Arial Narrow" w:cs="Arial Narrow"/>
          <w:sz w:val="24"/>
          <w:szCs w:val="24"/>
        </w:rPr>
        <w:t>Uchwałą Nr XXVII/205/20 Rady Miejskiej w Trzebiatowie z dnia 26 listopada 2020 r. w sprawie przyjęcia Gminnego</w:t>
      </w:r>
      <w:r w:rsidR="00485A35">
        <w:rPr>
          <w:rFonts w:ascii="Arial Narrow" w:eastAsia="Calibri" w:hAnsi="Arial Narrow" w:cs="Arial Narrow"/>
          <w:sz w:val="24"/>
          <w:szCs w:val="24"/>
        </w:rPr>
        <w:t xml:space="preserve"> Program</w:t>
      </w:r>
      <w:r w:rsidR="002B62E2">
        <w:rPr>
          <w:rFonts w:ascii="Arial Narrow" w:eastAsia="Calibri" w:hAnsi="Arial Narrow" w:cs="Arial Narrow"/>
          <w:sz w:val="24"/>
          <w:szCs w:val="24"/>
        </w:rPr>
        <w:t>u</w:t>
      </w:r>
      <w:r w:rsidR="00485A35">
        <w:rPr>
          <w:rFonts w:ascii="Arial Narrow" w:eastAsia="Calibri" w:hAnsi="Arial Narrow" w:cs="Arial Narrow"/>
          <w:sz w:val="24"/>
          <w:szCs w:val="24"/>
        </w:rPr>
        <w:t xml:space="preserve"> wspierania rodziny na lata 2021 – 202</w:t>
      </w:r>
      <w:r w:rsidR="002B62E2">
        <w:rPr>
          <w:rFonts w:ascii="Arial Narrow" w:eastAsia="Calibri" w:hAnsi="Arial Narrow" w:cs="Arial Narrow"/>
          <w:sz w:val="24"/>
          <w:szCs w:val="24"/>
        </w:rPr>
        <w:t>3</w:t>
      </w:r>
      <w:r w:rsidR="00485A35">
        <w:rPr>
          <w:rFonts w:ascii="Arial Narrow" w:eastAsia="Calibri" w:hAnsi="Arial Narrow" w:cs="Arial Narrow"/>
          <w:sz w:val="24"/>
          <w:szCs w:val="24"/>
        </w:rPr>
        <w:t xml:space="preserve">. </w:t>
      </w:r>
      <w:r w:rsidR="00AE68BB">
        <w:rPr>
          <w:rFonts w:ascii="Arial Narrow" w:eastAsia="Calibri" w:hAnsi="Arial Narrow" w:cs="Arial Narrow"/>
          <w:sz w:val="24"/>
          <w:szCs w:val="24"/>
        </w:rPr>
        <w:br/>
        <w:t xml:space="preserve">4. Zarządzenie Nr 208/2020 Burmistrza Trzebiatowa z dnia </w:t>
      </w:r>
      <w:r w:rsidR="002B62E2">
        <w:rPr>
          <w:rFonts w:ascii="Arial Narrow" w:eastAsia="Calibri" w:hAnsi="Arial Narrow" w:cs="Arial Narrow"/>
          <w:sz w:val="24"/>
          <w:szCs w:val="24"/>
        </w:rPr>
        <w:t>1</w:t>
      </w:r>
      <w:r w:rsidR="00AE68BB">
        <w:rPr>
          <w:rFonts w:ascii="Arial Narrow" w:eastAsia="Calibri" w:hAnsi="Arial Narrow" w:cs="Arial Narrow"/>
          <w:sz w:val="24"/>
          <w:szCs w:val="24"/>
        </w:rPr>
        <w:t xml:space="preserve">8 grudnia 2020 r. w sprawie zasad i trybu </w:t>
      </w:r>
      <w:r w:rsidR="0052605F">
        <w:rPr>
          <w:rFonts w:ascii="Arial Narrow" w:eastAsia="Calibri" w:hAnsi="Arial Narrow" w:cs="Arial Narrow"/>
          <w:sz w:val="24"/>
          <w:szCs w:val="24"/>
        </w:rPr>
        <w:br/>
        <w:t xml:space="preserve">    </w:t>
      </w:r>
      <w:r w:rsidR="00AE68BB">
        <w:rPr>
          <w:rFonts w:ascii="Arial Narrow" w:eastAsia="Calibri" w:hAnsi="Arial Narrow" w:cs="Arial Narrow"/>
          <w:sz w:val="24"/>
          <w:szCs w:val="24"/>
        </w:rPr>
        <w:t>postępowania przy udzieleniu zamówień, których wartość jest mniejsza od kwoty 130 000 złotych</w:t>
      </w:r>
      <w:r w:rsidR="0052605F">
        <w:rPr>
          <w:rFonts w:ascii="Arial Narrow" w:eastAsia="Calibri" w:hAnsi="Arial Narrow" w:cs="Arial Narrow"/>
          <w:sz w:val="24"/>
          <w:szCs w:val="24"/>
        </w:rPr>
        <w:t>.</w:t>
      </w:r>
      <w:r w:rsidR="006D1455" w:rsidRPr="00FA67A2">
        <w:rPr>
          <w:rFonts w:ascii="Arial Narrow" w:eastAsia="Calibri" w:hAnsi="Arial Narrow" w:cs="Arial Narrow"/>
          <w:sz w:val="24"/>
          <w:szCs w:val="24"/>
        </w:rPr>
        <w:br/>
      </w:r>
    </w:p>
    <w:p w:rsidR="00F52AF9" w:rsidRDefault="00615006" w:rsidP="00DD003C">
      <w:pPr>
        <w:rPr>
          <w:rFonts w:ascii="Arial Narrow" w:hAnsi="Arial Narrow"/>
          <w:b/>
          <w:sz w:val="24"/>
          <w:szCs w:val="24"/>
        </w:rPr>
      </w:pPr>
      <w:r>
        <w:rPr>
          <w:rFonts w:ascii="Arial Narrow" w:hAnsi="Arial Narrow"/>
          <w:b/>
          <w:sz w:val="24"/>
          <w:szCs w:val="24"/>
        </w:rPr>
        <w:t>III. DIAGNOZA</w:t>
      </w:r>
      <w:r w:rsidR="00C925F5">
        <w:rPr>
          <w:rFonts w:ascii="Arial Narrow" w:hAnsi="Arial Narrow"/>
          <w:b/>
          <w:sz w:val="24"/>
          <w:szCs w:val="24"/>
        </w:rPr>
        <w:t>.</w:t>
      </w:r>
    </w:p>
    <w:p w:rsidR="0086041B" w:rsidRDefault="0086041B" w:rsidP="00DD003C">
      <w:pPr>
        <w:jc w:val="both"/>
        <w:rPr>
          <w:rFonts w:ascii="Arial Narrow" w:hAnsi="Arial Narrow"/>
          <w:sz w:val="24"/>
          <w:szCs w:val="24"/>
        </w:rPr>
      </w:pPr>
      <w:r>
        <w:rPr>
          <w:rFonts w:ascii="Arial Narrow" w:hAnsi="Arial Narrow"/>
          <w:sz w:val="24"/>
          <w:szCs w:val="24"/>
        </w:rPr>
        <w:t xml:space="preserve">         </w:t>
      </w:r>
      <w:r w:rsidR="0008176B" w:rsidRPr="0008176B">
        <w:rPr>
          <w:rFonts w:ascii="Arial Narrow" w:hAnsi="Arial Narrow"/>
          <w:sz w:val="24"/>
          <w:szCs w:val="24"/>
        </w:rPr>
        <w:t xml:space="preserve">Diagnoza lokalnych problemów społecznych </w:t>
      </w:r>
      <w:r w:rsidR="0008176B">
        <w:rPr>
          <w:rFonts w:ascii="Arial Narrow" w:hAnsi="Arial Narrow"/>
          <w:sz w:val="24"/>
          <w:szCs w:val="24"/>
        </w:rPr>
        <w:t>został przeprowadzona w 2020 roku i objęła swoim badaniem spektrum problematyki związanej z obszarem uzależnieniami.</w:t>
      </w:r>
      <w:r w:rsidRPr="0086041B">
        <w:rPr>
          <w:rFonts w:ascii="Arial Narrow" w:hAnsi="Arial Narrow"/>
          <w:sz w:val="24"/>
          <w:szCs w:val="24"/>
        </w:rPr>
        <w:t xml:space="preserve"> Założenia i działania Programu na 2022</w:t>
      </w:r>
      <w:r>
        <w:rPr>
          <w:rFonts w:ascii="Arial Narrow" w:hAnsi="Arial Narrow"/>
          <w:sz w:val="24"/>
          <w:szCs w:val="24"/>
        </w:rPr>
        <w:t xml:space="preserve"> - 2024</w:t>
      </w:r>
      <w:r w:rsidRPr="0086041B">
        <w:rPr>
          <w:rFonts w:ascii="Arial Narrow" w:hAnsi="Arial Narrow"/>
          <w:sz w:val="24"/>
          <w:szCs w:val="24"/>
        </w:rPr>
        <w:t xml:space="preserve"> rok zostały opracowane na podstawie analizy bieżącej sytuacji społecznej i potrzeb, Diagnozy lokalnych zagrożeń społecznych występujących na terenie gminy Trzebiatów. Pozwoliło to </w:t>
      </w:r>
      <w:r w:rsidR="00615006">
        <w:rPr>
          <w:rFonts w:ascii="Arial Narrow" w:hAnsi="Arial Narrow"/>
          <w:sz w:val="24"/>
          <w:szCs w:val="24"/>
        </w:rPr>
        <w:br/>
      </w:r>
      <w:r w:rsidRPr="0086041B">
        <w:rPr>
          <w:rFonts w:ascii="Arial Narrow" w:hAnsi="Arial Narrow"/>
          <w:sz w:val="24"/>
          <w:szCs w:val="24"/>
        </w:rPr>
        <w:lastRenderedPageBreak/>
        <w:t>na identyfikacje i ukazanie aktualnych problemów społecznych, w tym przede wszystkim problemów uzależnień występujących w gminie Trzebiatów oraz podjęcie próby ich rozwiązania, przy istniejących możliwościach i zasobach samorządu. Zgodnie</w:t>
      </w:r>
      <w:r>
        <w:rPr>
          <w:rFonts w:ascii="Arial Narrow" w:hAnsi="Arial Narrow"/>
          <w:sz w:val="24"/>
          <w:szCs w:val="24"/>
        </w:rPr>
        <w:t xml:space="preserve"> z nowymi </w:t>
      </w:r>
      <w:r w:rsidRPr="0086041B">
        <w:rPr>
          <w:rFonts w:ascii="Arial Narrow" w:hAnsi="Arial Narrow"/>
          <w:sz w:val="24"/>
          <w:szCs w:val="24"/>
        </w:rPr>
        <w:t>założeniami ustawowymi do zadań własnych gminy należy prowadzenie działań związanymi z profilaktyką i rozwiązywa</w:t>
      </w:r>
      <w:r>
        <w:rPr>
          <w:rFonts w:ascii="Arial Narrow" w:hAnsi="Arial Narrow"/>
          <w:sz w:val="24"/>
          <w:szCs w:val="24"/>
        </w:rPr>
        <w:t xml:space="preserve">niem problemów alkoholowych, przeciwdziałania narkomanii i przeciwdziałanie uzależnieniom behawioralnym. </w:t>
      </w:r>
      <w:r>
        <w:rPr>
          <w:rFonts w:ascii="Arial Narrow" w:hAnsi="Arial Narrow"/>
          <w:sz w:val="24"/>
          <w:szCs w:val="24"/>
        </w:rPr>
        <w:br/>
        <w:t>Trzy obszary problemowe zostały ujęte w przeprowadzonej diagnozie. Problematyka uzależnień behawioralnych</w:t>
      </w:r>
      <w:r w:rsidR="00615006">
        <w:rPr>
          <w:rFonts w:ascii="Arial Narrow" w:hAnsi="Arial Narrow"/>
          <w:sz w:val="24"/>
          <w:szCs w:val="24"/>
        </w:rPr>
        <w:t xml:space="preserve"> </w:t>
      </w:r>
      <w:r>
        <w:rPr>
          <w:rFonts w:ascii="Arial Narrow" w:hAnsi="Arial Narrow"/>
          <w:sz w:val="24"/>
          <w:szCs w:val="24"/>
        </w:rPr>
        <w:t>jako nowe zadanie obowiązujące od 2022 roku jest ujęte w ograniczonym obszarze. Rozbudowane badanie diagnostyczne zostanie przeprowadzone w kolejnych latach.</w:t>
      </w:r>
    </w:p>
    <w:p w:rsidR="00C925F5" w:rsidRDefault="0086041B" w:rsidP="00DD003C">
      <w:pPr>
        <w:jc w:val="both"/>
        <w:rPr>
          <w:rFonts w:ascii="Arial Narrow" w:hAnsi="Arial Narrow"/>
          <w:b/>
          <w:sz w:val="24"/>
          <w:szCs w:val="24"/>
        </w:rPr>
      </w:pPr>
      <w:r>
        <w:rPr>
          <w:rFonts w:ascii="Arial Narrow" w:hAnsi="Arial Narrow"/>
          <w:b/>
          <w:sz w:val="24"/>
          <w:szCs w:val="24"/>
        </w:rPr>
        <w:t xml:space="preserve">3.1. </w:t>
      </w:r>
      <w:r w:rsidRPr="0086041B">
        <w:rPr>
          <w:rFonts w:ascii="Arial Narrow" w:hAnsi="Arial Narrow"/>
          <w:b/>
          <w:sz w:val="24"/>
          <w:szCs w:val="24"/>
        </w:rPr>
        <w:t>Diagnoza problem</w:t>
      </w:r>
      <w:r w:rsidR="00922576">
        <w:rPr>
          <w:rFonts w:ascii="Arial Narrow" w:hAnsi="Arial Narrow"/>
          <w:b/>
          <w:sz w:val="24"/>
          <w:szCs w:val="24"/>
        </w:rPr>
        <w:t>ów alkoholowych</w:t>
      </w:r>
      <w:r w:rsidR="00F646FA">
        <w:rPr>
          <w:rFonts w:ascii="Arial Narrow" w:hAnsi="Arial Narrow"/>
          <w:b/>
          <w:sz w:val="24"/>
          <w:szCs w:val="24"/>
        </w:rPr>
        <w:t xml:space="preserve"> oraz przemocy w rodzinie.</w:t>
      </w:r>
    </w:p>
    <w:p w:rsidR="006661DC" w:rsidRPr="006661DC" w:rsidRDefault="006661DC" w:rsidP="00DD003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Calibri" w:eastAsia="Calibri" w:hAnsi="Calibri" w:cs="Times New Roman"/>
        </w:rPr>
      </w:pPr>
      <w:r>
        <w:rPr>
          <w:rFonts w:ascii="Arial Narrow" w:eastAsia="Calibri" w:hAnsi="Arial Narrow" w:cs="Arial Narrow"/>
          <w:sz w:val="24"/>
          <w:szCs w:val="24"/>
        </w:rPr>
        <w:t xml:space="preserve">              </w:t>
      </w:r>
      <w:r w:rsidRPr="006661DC">
        <w:rPr>
          <w:rFonts w:ascii="Arial Narrow" w:eastAsia="Calibri" w:hAnsi="Arial Narrow" w:cs="Arial Narrow"/>
          <w:sz w:val="24"/>
          <w:szCs w:val="24"/>
        </w:rPr>
        <w:t>Realizacja i finansowanie Programu jest ściśle powiązane</w:t>
      </w:r>
      <w:r>
        <w:rPr>
          <w:rFonts w:ascii="Arial Narrow" w:eastAsia="Calibri" w:hAnsi="Arial Narrow" w:cs="Arial Narrow"/>
          <w:sz w:val="24"/>
          <w:szCs w:val="24"/>
        </w:rPr>
        <w:t xml:space="preserve"> </w:t>
      </w:r>
      <w:r w:rsidRPr="006661DC">
        <w:rPr>
          <w:rFonts w:ascii="Arial Narrow" w:eastAsia="Calibri" w:hAnsi="Arial Narrow" w:cs="Arial Narrow"/>
          <w:sz w:val="24"/>
          <w:szCs w:val="24"/>
        </w:rPr>
        <w:t xml:space="preserve">z lokalnym rynkiem napojów alkoholowych. Uzyskiwane środki finansowe z zezwoleń na sprzedaż napojów alkoholowych zgodnie </w:t>
      </w:r>
      <w:r>
        <w:rPr>
          <w:rFonts w:ascii="Arial Narrow" w:eastAsia="Calibri" w:hAnsi="Arial Narrow" w:cs="Arial Narrow"/>
          <w:sz w:val="24"/>
          <w:szCs w:val="24"/>
        </w:rPr>
        <w:br/>
      </w:r>
      <w:r w:rsidRPr="006661DC">
        <w:rPr>
          <w:rFonts w:ascii="Arial Narrow" w:eastAsia="Calibri" w:hAnsi="Arial Narrow" w:cs="Arial Narrow"/>
          <w:sz w:val="24"/>
          <w:szCs w:val="24"/>
        </w:rPr>
        <w:t xml:space="preserve">z ustawą o wychowaniu trzeźwości i przeciwdziałaniu alkoholizmowi </w:t>
      </w:r>
      <w:r w:rsidRPr="006661DC">
        <w:rPr>
          <w:rFonts w:ascii="Arial Narrow" w:eastAsia="Calibri" w:hAnsi="Arial Narrow" w:cs="Arial Narrow"/>
          <w:sz w:val="24"/>
          <w:szCs w:val="24"/>
        </w:rPr>
        <w:br/>
        <w:t>w całości winne być przekazywane na finansowanie gminnych programów profilaktyki</w:t>
      </w:r>
      <w:r w:rsidRPr="006661DC">
        <w:rPr>
          <w:rFonts w:ascii="Arial Narrow" w:eastAsia="Calibri" w:hAnsi="Arial Narrow" w:cs="Arial Narrow"/>
          <w:sz w:val="24"/>
          <w:szCs w:val="24"/>
        </w:rPr>
        <w:br/>
        <w:t xml:space="preserve"> i rozwiązywania problemów alkoholowych oraz placówek wsparcia dziennego. Ustawodawca</w:t>
      </w:r>
      <w:r w:rsidRPr="006661DC">
        <w:rPr>
          <w:rFonts w:ascii="Arial Narrow" w:eastAsia="Calibri" w:hAnsi="Arial Narrow" w:cs="Arial Narrow"/>
          <w:sz w:val="24"/>
          <w:szCs w:val="24"/>
        </w:rPr>
        <w:br/>
        <w:t xml:space="preserve"> zaznacza, ze żaden inny cel i zadanie nie może być finansowane z tych środków. </w:t>
      </w:r>
      <w:r w:rsidR="006C45D3">
        <w:rPr>
          <w:rFonts w:ascii="Arial Narrow" w:eastAsia="Calibri" w:hAnsi="Arial Narrow" w:cs="Arial Narrow"/>
          <w:sz w:val="24"/>
          <w:szCs w:val="24"/>
        </w:rPr>
        <w:t xml:space="preserve"> W skład budżetu wchodzą również dochody uzyskiwane ze sprzedaży napojów alkoholowych o pojemności do 300ml tzw. „małpek”.</w:t>
      </w: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160" w:line="259" w:lineRule="atLeast"/>
        <w:textAlignment w:val="baseline"/>
        <w:rPr>
          <w:rFonts w:ascii="Calibri" w:eastAsia="Calibri" w:hAnsi="Calibri" w:cs="Times New Roman"/>
        </w:rPr>
      </w:pPr>
      <w:r w:rsidRPr="006661DC">
        <w:rPr>
          <w:rFonts w:ascii="Arial Narrow" w:eastAsia="Calibri" w:hAnsi="Arial Narrow" w:cs="Arial Narrow"/>
          <w:b/>
          <w:bCs/>
          <w:sz w:val="24"/>
          <w:szCs w:val="24"/>
          <w:lang w:val="pl"/>
        </w:rPr>
        <w:t xml:space="preserve">Tabela nr 1. Punkty sprzedaży </w:t>
      </w:r>
      <w:proofErr w:type="spellStart"/>
      <w:r w:rsidRPr="006661DC">
        <w:rPr>
          <w:rFonts w:ascii="Arial Narrow" w:eastAsia="Calibri" w:hAnsi="Arial Narrow" w:cs="Arial Narrow"/>
          <w:b/>
          <w:bCs/>
          <w:sz w:val="24"/>
          <w:szCs w:val="24"/>
          <w:lang w:val="pl"/>
        </w:rPr>
        <w:t>napoj</w:t>
      </w:r>
      <w:proofErr w:type="spellEnd"/>
      <w:r w:rsidRPr="006661DC">
        <w:rPr>
          <w:rFonts w:ascii="Arial Narrow" w:eastAsia="Calibri" w:hAnsi="Arial Narrow" w:cs="Arial Narrow"/>
          <w:b/>
          <w:bCs/>
          <w:sz w:val="24"/>
          <w:szCs w:val="24"/>
        </w:rPr>
        <w:t>ów alkoholowych.</w:t>
      </w:r>
    </w:p>
    <w:tbl>
      <w:tblPr>
        <w:tblW w:w="0" w:type="auto"/>
        <w:tblInd w:w="104" w:type="dxa"/>
        <w:tblLayout w:type="fixed"/>
        <w:tblLook w:val="0000" w:firstRow="0" w:lastRow="0" w:firstColumn="0" w:lastColumn="0" w:noHBand="0" w:noVBand="0"/>
      </w:tblPr>
      <w:tblGrid>
        <w:gridCol w:w="2007"/>
        <w:gridCol w:w="858"/>
        <w:gridCol w:w="859"/>
        <w:gridCol w:w="715"/>
        <w:gridCol w:w="858"/>
        <w:gridCol w:w="715"/>
        <w:gridCol w:w="715"/>
        <w:gridCol w:w="858"/>
        <w:gridCol w:w="859"/>
        <w:gridCol w:w="687"/>
      </w:tblGrid>
      <w:tr w:rsidR="006661DC" w:rsidRPr="006661DC" w:rsidTr="001B179C">
        <w:trPr>
          <w:trHeight w:val="530"/>
        </w:trPr>
        <w:tc>
          <w:tcPr>
            <w:tcW w:w="2007" w:type="dxa"/>
            <w:vMerge w:val="restart"/>
            <w:tcBorders>
              <w:top w:val="single" w:sz="4" w:space="0" w:color="000000"/>
              <w:left w:val="single" w:sz="4" w:space="0" w:color="000000"/>
              <w:right w:val="single" w:sz="4" w:space="0" w:color="000000"/>
            </w:tcBorders>
            <w:shd w:val="clear" w:color="auto" w:fill="D6E3BC" w:themeFill="accent3" w:themeFillTint="66"/>
          </w:tcPr>
          <w:p w:rsid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Calibri"/>
                <w:lang w:val="pl"/>
              </w:rPr>
            </w:pPr>
          </w:p>
          <w:p w:rsidR="001B179C" w:rsidRDefault="001B179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Calibri"/>
                <w:lang w:val="pl"/>
              </w:rPr>
            </w:pPr>
          </w:p>
          <w:p w:rsidR="001B179C" w:rsidRPr="001B179C" w:rsidRDefault="001B179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Arial Narrow" w:eastAsia="Calibri" w:hAnsi="Arial Narrow" w:cs="Calibri"/>
                <w:sz w:val="24"/>
                <w:szCs w:val="24"/>
                <w:lang w:val="pl"/>
              </w:rPr>
            </w:pPr>
            <w:r>
              <w:rPr>
                <w:rFonts w:ascii="Arial Narrow" w:eastAsia="Calibri" w:hAnsi="Arial Narrow" w:cs="Calibri"/>
                <w:sz w:val="24"/>
                <w:szCs w:val="24"/>
                <w:lang w:val="pl"/>
              </w:rPr>
              <w:t xml:space="preserve">Kategorie napojów alkoholowych </w:t>
            </w:r>
          </w:p>
        </w:tc>
        <w:tc>
          <w:tcPr>
            <w:tcW w:w="2432" w:type="dxa"/>
            <w:gridSpan w:val="3"/>
            <w:tcBorders>
              <w:top w:val="single" w:sz="4" w:space="0" w:color="000000"/>
              <w:left w:val="single" w:sz="4" w:space="0" w:color="000000"/>
              <w:bottom w:val="single" w:sz="4" w:space="0" w:color="auto"/>
              <w:right w:val="single" w:sz="4" w:space="0" w:color="000000"/>
            </w:tcBorders>
            <w:shd w:val="clear" w:color="auto" w:fill="EAF1DD" w:themeFill="accent3" w:themeFillTint="33"/>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Calibri"/>
                <w:lang w:val="pl"/>
              </w:rPr>
            </w:pPr>
            <w:r w:rsidRPr="006661DC">
              <w:rPr>
                <w:rFonts w:ascii="Arial Narrow" w:eastAsia="Calibri" w:hAnsi="Arial Narrow" w:cs="Arial Narrow"/>
                <w:sz w:val="24"/>
                <w:szCs w:val="24"/>
                <w:lang w:val="pl"/>
              </w:rPr>
              <w:t xml:space="preserve">według zawartości alkoholu </w:t>
            </w:r>
            <w:proofErr w:type="spellStart"/>
            <w:r w:rsidRPr="006661DC">
              <w:rPr>
                <w:rFonts w:ascii="Arial Narrow" w:eastAsia="Calibri" w:hAnsi="Arial Narrow" w:cs="Arial Narrow"/>
                <w:sz w:val="24"/>
                <w:szCs w:val="24"/>
                <w:lang w:val="pl"/>
              </w:rPr>
              <w:t>og</w:t>
            </w:r>
            <w:r w:rsidRPr="006661DC">
              <w:rPr>
                <w:rFonts w:ascii="Arial Narrow" w:eastAsia="Calibri" w:hAnsi="Arial Narrow" w:cs="Arial Narrow"/>
                <w:sz w:val="24"/>
                <w:szCs w:val="24"/>
                <w:lang w:val="en-US"/>
              </w:rPr>
              <w:t>ółem</w:t>
            </w:r>
            <w:proofErr w:type="spellEnd"/>
          </w:p>
        </w:tc>
        <w:tc>
          <w:tcPr>
            <w:tcW w:w="2288" w:type="dxa"/>
            <w:gridSpan w:val="3"/>
            <w:tcBorders>
              <w:top w:val="single" w:sz="4" w:space="0" w:color="000000"/>
              <w:left w:val="single" w:sz="4" w:space="0" w:color="000000"/>
              <w:bottom w:val="single" w:sz="4" w:space="0" w:color="auto"/>
              <w:right w:val="single" w:sz="4" w:space="0" w:color="000000"/>
            </w:tcBorders>
            <w:shd w:val="clear" w:color="auto" w:fill="EAF1DD" w:themeFill="accent3" w:themeFillTint="33"/>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6661DC">
              <w:rPr>
                <w:rFonts w:ascii="Arial Narrow" w:eastAsia="Calibri" w:hAnsi="Arial Narrow" w:cs="Arial Narrow"/>
                <w:sz w:val="24"/>
                <w:szCs w:val="24"/>
                <w:lang w:val="pl"/>
              </w:rPr>
              <w:t>do spożycia poza miejscem sprzedaży</w:t>
            </w:r>
          </w:p>
        </w:tc>
        <w:tc>
          <w:tcPr>
            <w:tcW w:w="2404" w:type="dxa"/>
            <w:gridSpan w:val="3"/>
            <w:tcBorders>
              <w:top w:val="single" w:sz="4" w:space="0" w:color="000000"/>
              <w:left w:val="single" w:sz="4" w:space="0" w:color="000000"/>
              <w:bottom w:val="single" w:sz="4" w:space="0" w:color="auto"/>
              <w:right w:val="single" w:sz="4" w:space="0" w:color="000000"/>
            </w:tcBorders>
            <w:shd w:val="clear" w:color="auto" w:fill="EAF1DD" w:themeFill="accent3" w:themeFillTint="33"/>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6661DC">
              <w:rPr>
                <w:rFonts w:ascii="Arial Narrow" w:eastAsia="Calibri" w:hAnsi="Arial Narrow" w:cs="Arial Narrow"/>
                <w:sz w:val="24"/>
                <w:szCs w:val="24"/>
                <w:lang w:val="pl"/>
              </w:rPr>
              <w:t>do spożycia w miejscu sprzedaży</w:t>
            </w:r>
          </w:p>
        </w:tc>
      </w:tr>
      <w:tr w:rsidR="006661DC" w:rsidRPr="006661DC" w:rsidTr="001B179C">
        <w:trPr>
          <w:trHeight w:val="718"/>
        </w:trPr>
        <w:tc>
          <w:tcPr>
            <w:tcW w:w="2007" w:type="dxa"/>
            <w:vMerge/>
            <w:tcBorders>
              <w:left w:val="single" w:sz="4" w:space="0" w:color="000000"/>
              <w:bottom w:val="single" w:sz="4" w:space="0" w:color="000000"/>
              <w:right w:val="single" w:sz="4" w:space="0" w:color="000000"/>
            </w:tcBorders>
            <w:shd w:val="clear" w:color="auto" w:fill="D6E3BC" w:themeFill="accent3" w:themeFillTint="66"/>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Calibri"/>
                <w:lang w:val="pl"/>
              </w:rPr>
            </w:pPr>
          </w:p>
        </w:tc>
        <w:tc>
          <w:tcPr>
            <w:tcW w:w="858" w:type="dxa"/>
            <w:tcBorders>
              <w:top w:val="single" w:sz="4" w:space="0" w:color="auto"/>
              <w:left w:val="single" w:sz="4" w:space="0" w:color="000000"/>
              <w:bottom w:val="single" w:sz="4" w:space="0" w:color="000000"/>
              <w:right w:val="single" w:sz="4" w:space="0" w:color="auto"/>
            </w:tcBorders>
            <w:shd w:val="clear" w:color="auto" w:fill="D6E3BC" w:themeFill="accent3" w:themeFillTint="66"/>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r w:rsidRPr="006661DC">
              <w:rPr>
                <w:rFonts w:ascii="Arial Narrow" w:eastAsia="Calibri" w:hAnsi="Arial Narrow" w:cs="Arial Narrow"/>
                <w:sz w:val="24"/>
                <w:szCs w:val="24"/>
                <w:lang w:val="pl"/>
              </w:rPr>
              <w:t>2019</w:t>
            </w:r>
          </w:p>
        </w:tc>
        <w:tc>
          <w:tcPr>
            <w:tcW w:w="859" w:type="dxa"/>
            <w:tcBorders>
              <w:top w:val="single" w:sz="4" w:space="0" w:color="auto"/>
              <w:left w:val="single" w:sz="4" w:space="0" w:color="auto"/>
              <w:bottom w:val="single" w:sz="4" w:space="0" w:color="000000"/>
              <w:right w:val="single" w:sz="4" w:space="0" w:color="auto"/>
            </w:tcBorders>
            <w:shd w:val="clear" w:color="auto" w:fill="D6E3BC" w:themeFill="accent3" w:themeFillTint="66"/>
          </w:tcPr>
          <w:p w:rsidR="006661DC" w:rsidRPr="006661DC" w:rsidRDefault="006661DC" w:rsidP="006661DC">
            <w:pPr>
              <w:rPr>
                <w:rFonts w:ascii="Arial Narrow" w:eastAsia="Calibri" w:hAnsi="Arial Narrow" w:cs="Arial Narrow"/>
                <w:sz w:val="24"/>
                <w:szCs w:val="24"/>
                <w:lang w:val="pl"/>
              </w:rPr>
            </w:pPr>
            <w:r w:rsidRPr="006661DC">
              <w:rPr>
                <w:rFonts w:ascii="Arial Narrow" w:eastAsia="Calibri" w:hAnsi="Arial Narrow" w:cs="Arial Narrow"/>
                <w:sz w:val="24"/>
                <w:szCs w:val="24"/>
                <w:lang w:val="pl"/>
              </w:rPr>
              <w:br/>
              <w:t>2020</w:t>
            </w: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p>
        </w:tc>
        <w:tc>
          <w:tcPr>
            <w:tcW w:w="715" w:type="dxa"/>
            <w:tcBorders>
              <w:top w:val="single" w:sz="4" w:space="0" w:color="auto"/>
              <w:left w:val="single" w:sz="4" w:space="0" w:color="auto"/>
              <w:bottom w:val="single" w:sz="4" w:space="0" w:color="000000"/>
              <w:right w:val="single" w:sz="4" w:space="0" w:color="000000"/>
            </w:tcBorders>
            <w:shd w:val="clear" w:color="auto" w:fill="D6E3BC" w:themeFill="accent3" w:themeFillTint="66"/>
          </w:tcPr>
          <w:p w:rsidR="006661DC" w:rsidRDefault="006661DC">
            <w:pPr>
              <w:rPr>
                <w:rFonts w:ascii="Arial Narrow" w:eastAsia="Calibri" w:hAnsi="Arial Narrow" w:cs="Arial Narrow"/>
                <w:sz w:val="24"/>
                <w:szCs w:val="24"/>
                <w:lang w:val="pl"/>
              </w:rPr>
            </w:pPr>
            <w:r>
              <w:rPr>
                <w:rFonts w:ascii="Arial Narrow" w:eastAsia="Calibri" w:hAnsi="Arial Narrow" w:cs="Arial Narrow"/>
                <w:sz w:val="24"/>
                <w:szCs w:val="24"/>
                <w:lang w:val="pl"/>
              </w:rPr>
              <w:br/>
              <w:t>2021</w:t>
            </w: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p>
        </w:tc>
        <w:tc>
          <w:tcPr>
            <w:tcW w:w="858" w:type="dxa"/>
            <w:tcBorders>
              <w:top w:val="single" w:sz="4" w:space="0" w:color="auto"/>
              <w:left w:val="single" w:sz="4" w:space="0" w:color="000000"/>
              <w:bottom w:val="single" w:sz="4" w:space="0" w:color="000000"/>
              <w:right w:val="single" w:sz="4" w:space="0" w:color="auto"/>
            </w:tcBorders>
            <w:shd w:val="clear" w:color="auto" w:fill="D6E3BC" w:themeFill="accent3" w:themeFillTint="66"/>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r w:rsidRPr="006661DC">
              <w:rPr>
                <w:rFonts w:ascii="Arial Narrow" w:eastAsia="Calibri" w:hAnsi="Arial Narrow" w:cs="Arial Narrow"/>
                <w:sz w:val="24"/>
                <w:szCs w:val="24"/>
                <w:lang w:val="pl"/>
              </w:rPr>
              <w:t>2019</w:t>
            </w:r>
          </w:p>
        </w:tc>
        <w:tc>
          <w:tcPr>
            <w:tcW w:w="715" w:type="dxa"/>
            <w:tcBorders>
              <w:top w:val="single" w:sz="4" w:space="0" w:color="auto"/>
              <w:left w:val="single" w:sz="4" w:space="0" w:color="auto"/>
              <w:bottom w:val="single" w:sz="4" w:space="0" w:color="000000"/>
              <w:right w:val="single" w:sz="4" w:space="0" w:color="auto"/>
            </w:tcBorders>
            <w:shd w:val="clear" w:color="auto" w:fill="D6E3BC" w:themeFill="accent3" w:themeFillTint="66"/>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r w:rsidRPr="006661DC">
              <w:rPr>
                <w:rFonts w:ascii="Arial Narrow" w:eastAsia="Calibri" w:hAnsi="Arial Narrow" w:cs="Arial Narrow"/>
                <w:sz w:val="24"/>
                <w:szCs w:val="24"/>
                <w:lang w:val="pl"/>
              </w:rPr>
              <w:t>2020</w:t>
            </w:r>
          </w:p>
        </w:tc>
        <w:tc>
          <w:tcPr>
            <w:tcW w:w="715" w:type="dxa"/>
            <w:tcBorders>
              <w:top w:val="single" w:sz="4" w:space="0" w:color="auto"/>
              <w:left w:val="single" w:sz="4" w:space="0" w:color="auto"/>
              <w:bottom w:val="single" w:sz="4" w:space="0" w:color="000000"/>
              <w:right w:val="single" w:sz="4" w:space="0" w:color="000000"/>
            </w:tcBorders>
            <w:shd w:val="clear" w:color="auto" w:fill="D6E3BC" w:themeFill="accent3" w:themeFillTint="66"/>
          </w:tcPr>
          <w:p w:rsidR="006661DC" w:rsidRDefault="006661DC">
            <w:pPr>
              <w:rPr>
                <w:rFonts w:ascii="Arial Narrow" w:eastAsia="Calibri" w:hAnsi="Arial Narrow" w:cs="Arial Narrow"/>
                <w:sz w:val="24"/>
                <w:szCs w:val="24"/>
                <w:lang w:val="pl"/>
              </w:rPr>
            </w:pPr>
            <w:r>
              <w:rPr>
                <w:rFonts w:ascii="Arial Narrow" w:eastAsia="Calibri" w:hAnsi="Arial Narrow" w:cs="Arial Narrow"/>
                <w:sz w:val="24"/>
                <w:szCs w:val="24"/>
                <w:lang w:val="pl"/>
              </w:rPr>
              <w:br/>
              <w:t>2021</w:t>
            </w: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p>
        </w:tc>
        <w:tc>
          <w:tcPr>
            <w:tcW w:w="858" w:type="dxa"/>
            <w:tcBorders>
              <w:top w:val="single" w:sz="4" w:space="0" w:color="auto"/>
              <w:left w:val="single" w:sz="4" w:space="0" w:color="000000"/>
              <w:bottom w:val="single" w:sz="4" w:space="0" w:color="000000"/>
              <w:right w:val="single" w:sz="4" w:space="0" w:color="auto"/>
            </w:tcBorders>
            <w:shd w:val="clear" w:color="auto" w:fill="D6E3BC" w:themeFill="accent3" w:themeFillTint="66"/>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r w:rsidRPr="006661DC">
              <w:rPr>
                <w:rFonts w:ascii="Arial Narrow" w:eastAsia="Calibri" w:hAnsi="Arial Narrow" w:cs="Arial Narrow"/>
                <w:sz w:val="24"/>
                <w:szCs w:val="24"/>
                <w:lang w:val="pl"/>
              </w:rPr>
              <w:t>2019</w:t>
            </w:r>
          </w:p>
        </w:tc>
        <w:tc>
          <w:tcPr>
            <w:tcW w:w="859" w:type="dxa"/>
            <w:tcBorders>
              <w:top w:val="single" w:sz="4" w:space="0" w:color="auto"/>
              <w:left w:val="single" w:sz="4" w:space="0" w:color="auto"/>
              <w:bottom w:val="single" w:sz="4" w:space="0" w:color="000000"/>
              <w:right w:val="single" w:sz="4" w:space="0" w:color="auto"/>
            </w:tcBorders>
            <w:shd w:val="clear" w:color="auto" w:fill="D6E3BC" w:themeFill="accent3" w:themeFillTint="66"/>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r w:rsidRPr="006661DC">
              <w:rPr>
                <w:rFonts w:ascii="Arial Narrow" w:eastAsia="Calibri" w:hAnsi="Arial Narrow" w:cs="Arial Narrow"/>
                <w:sz w:val="24"/>
                <w:szCs w:val="24"/>
                <w:lang w:val="pl"/>
              </w:rPr>
              <w:t>2020</w:t>
            </w:r>
          </w:p>
        </w:tc>
        <w:tc>
          <w:tcPr>
            <w:tcW w:w="687" w:type="dxa"/>
            <w:tcBorders>
              <w:top w:val="single" w:sz="4" w:space="0" w:color="auto"/>
              <w:left w:val="single" w:sz="4" w:space="0" w:color="auto"/>
              <w:bottom w:val="single" w:sz="4" w:space="0" w:color="000000"/>
              <w:right w:val="single" w:sz="4" w:space="0" w:color="000000"/>
            </w:tcBorders>
            <w:shd w:val="clear" w:color="auto" w:fill="D6E3BC" w:themeFill="accent3" w:themeFillTint="66"/>
          </w:tcPr>
          <w:p w:rsidR="006661DC" w:rsidRDefault="006661DC">
            <w:pPr>
              <w:rPr>
                <w:rFonts w:ascii="Arial Narrow" w:eastAsia="Calibri" w:hAnsi="Arial Narrow" w:cs="Arial Narrow"/>
                <w:sz w:val="24"/>
                <w:szCs w:val="24"/>
                <w:lang w:val="pl"/>
              </w:rPr>
            </w:pPr>
            <w:r>
              <w:rPr>
                <w:rFonts w:ascii="Arial Narrow" w:eastAsia="Calibri" w:hAnsi="Arial Narrow" w:cs="Arial Narrow"/>
                <w:sz w:val="24"/>
                <w:szCs w:val="24"/>
                <w:lang w:val="pl"/>
              </w:rPr>
              <w:br/>
              <w:t>2021</w:t>
            </w: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p>
        </w:tc>
      </w:tr>
      <w:tr w:rsidR="006661DC" w:rsidRPr="006661DC" w:rsidTr="001B179C">
        <w:trPr>
          <w:trHeight w:val="291"/>
        </w:trPr>
        <w:tc>
          <w:tcPr>
            <w:tcW w:w="2007"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Calibri"/>
                <w:lang w:val="pl"/>
              </w:rPr>
            </w:pPr>
            <w:r w:rsidRPr="006661DC">
              <w:rPr>
                <w:rFonts w:ascii="Arial Narrow" w:eastAsia="Calibri" w:hAnsi="Arial Narrow" w:cs="Arial Narrow"/>
                <w:sz w:val="24"/>
                <w:szCs w:val="24"/>
                <w:lang w:val="pl"/>
              </w:rPr>
              <w:t>liczba punktów</w:t>
            </w:r>
          </w:p>
        </w:tc>
        <w:tc>
          <w:tcPr>
            <w:tcW w:w="858" w:type="dxa"/>
            <w:tcBorders>
              <w:top w:val="single" w:sz="4" w:space="0" w:color="000000"/>
              <w:left w:val="single" w:sz="4" w:space="0" w:color="000000"/>
              <w:bottom w:val="single" w:sz="4" w:space="0" w:color="auto"/>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Arial Narrow"/>
                <w:sz w:val="24"/>
                <w:szCs w:val="24"/>
                <w:lang w:val="pl"/>
              </w:rPr>
              <w:t>132</w:t>
            </w:r>
          </w:p>
        </w:tc>
        <w:tc>
          <w:tcPr>
            <w:tcW w:w="859" w:type="dxa"/>
            <w:tcBorders>
              <w:top w:val="single" w:sz="4" w:space="0" w:color="000000"/>
              <w:left w:val="single" w:sz="4" w:space="0" w:color="auto"/>
              <w:bottom w:val="single" w:sz="4" w:space="0" w:color="auto"/>
              <w:right w:val="single" w:sz="4" w:space="0" w:color="auto"/>
            </w:tcBorders>
            <w:shd w:val="clear" w:color="auto" w:fill="auto"/>
          </w:tcPr>
          <w:p w:rsidR="006661DC" w:rsidRPr="006661DC" w:rsidRDefault="006661DC" w:rsidP="006661DC">
            <w:pPr>
              <w:rPr>
                <w:rFonts w:ascii="Arial Narrow" w:eastAsia="Calibri" w:hAnsi="Arial Narrow" w:cs="Times New Roman"/>
                <w:sz w:val="24"/>
                <w:szCs w:val="24"/>
              </w:rPr>
            </w:pPr>
            <w:r w:rsidRPr="006661DC">
              <w:rPr>
                <w:rFonts w:ascii="Arial Narrow" w:eastAsia="Calibri" w:hAnsi="Arial Narrow" w:cs="Times New Roman"/>
                <w:sz w:val="24"/>
                <w:szCs w:val="24"/>
              </w:rPr>
              <w:t xml:space="preserve">   112</w:t>
            </w:r>
          </w:p>
        </w:tc>
        <w:tc>
          <w:tcPr>
            <w:tcW w:w="715" w:type="dxa"/>
            <w:tcBorders>
              <w:top w:val="single" w:sz="4" w:space="0" w:color="000000"/>
              <w:left w:val="single" w:sz="4" w:space="0" w:color="auto"/>
              <w:bottom w:val="single" w:sz="4" w:space="0" w:color="auto"/>
              <w:right w:val="single" w:sz="4" w:space="0" w:color="000000"/>
            </w:tcBorders>
            <w:shd w:val="clear" w:color="auto" w:fill="auto"/>
          </w:tcPr>
          <w:p w:rsidR="006661DC" w:rsidRPr="006661DC" w:rsidRDefault="008D6A3D" w:rsidP="006661DC">
            <w:pPr>
              <w:rPr>
                <w:rFonts w:ascii="Arial Narrow" w:eastAsia="Calibri" w:hAnsi="Arial Narrow" w:cs="Times New Roman"/>
                <w:sz w:val="24"/>
                <w:szCs w:val="24"/>
              </w:rPr>
            </w:pPr>
            <w:r>
              <w:rPr>
                <w:rFonts w:ascii="Arial Narrow" w:eastAsia="Calibri" w:hAnsi="Arial Narrow" w:cs="Times New Roman"/>
                <w:sz w:val="24"/>
                <w:szCs w:val="24"/>
              </w:rPr>
              <w:t>121</w:t>
            </w:r>
          </w:p>
        </w:tc>
        <w:tc>
          <w:tcPr>
            <w:tcW w:w="858" w:type="dxa"/>
            <w:tcBorders>
              <w:top w:val="single" w:sz="4" w:space="0" w:color="000000"/>
              <w:left w:val="single" w:sz="4" w:space="0" w:color="000000"/>
              <w:bottom w:val="single" w:sz="4" w:space="0" w:color="auto"/>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Arial Narrow"/>
                <w:sz w:val="24"/>
                <w:szCs w:val="24"/>
                <w:lang w:val="pl"/>
              </w:rPr>
              <w:t>62</w:t>
            </w:r>
          </w:p>
        </w:tc>
        <w:tc>
          <w:tcPr>
            <w:tcW w:w="715" w:type="dxa"/>
            <w:tcBorders>
              <w:top w:val="single" w:sz="4" w:space="0" w:color="000000"/>
              <w:left w:val="single" w:sz="4" w:space="0" w:color="auto"/>
              <w:bottom w:val="single" w:sz="4" w:space="0" w:color="auto"/>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t>58</w:t>
            </w:r>
          </w:p>
        </w:tc>
        <w:tc>
          <w:tcPr>
            <w:tcW w:w="715" w:type="dxa"/>
            <w:tcBorders>
              <w:top w:val="single" w:sz="4" w:space="0" w:color="000000"/>
              <w:left w:val="single" w:sz="4" w:space="0" w:color="auto"/>
              <w:bottom w:val="single" w:sz="4" w:space="0" w:color="auto"/>
              <w:right w:val="single" w:sz="4" w:space="0" w:color="000000"/>
            </w:tcBorders>
            <w:shd w:val="clear" w:color="auto" w:fill="auto"/>
          </w:tcPr>
          <w:p w:rsidR="006661DC" w:rsidRPr="006661DC" w:rsidRDefault="008D6A3D"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Pr>
                <w:rFonts w:ascii="Arial Narrow" w:eastAsia="Calibri" w:hAnsi="Arial Narrow" w:cs="Times New Roman"/>
                <w:sz w:val="24"/>
                <w:szCs w:val="24"/>
              </w:rPr>
              <w:t>58</w:t>
            </w:r>
          </w:p>
        </w:tc>
        <w:tc>
          <w:tcPr>
            <w:tcW w:w="858" w:type="dxa"/>
            <w:tcBorders>
              <w:top w:val="single" w:sz="4" w:space="0" w:color="000000"/>
              <w:left w:val="single" w:sz="4" w:space="0" w:color="000000"/>
              <w:bottom w:val="single" w:sz="4" w:space="0" w:color="auto"/>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Arial Narrow"/>
                <w:sz w:val="24"/>
                <w:szCs w:val="24"/>
                <w:lang w:val="pl"/>
              </w:rPr>
              <w:t>70</w:t>
            </w:r>
          </w:p>
        </w:tc>
        <w:tc>
          <w:tcPr>
            <w:tcW w:w="859" w:type="dxa"/>
            <w:tcBorders>
              <w:top w:val="single" w:sz="4" w:space="0" w:color="000000"/>
              <w:left w:val="single" w:sz="4" w:space="0" w:color="auto"/>
              <w:bottom w:val="single" w:sz="4" w:space="0" w:color="auto"/>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t>54</w:t>
            </w:r>
          </w:p>
        </w:tc>
        <w:tc>
          <w:tcPr>
            <w:tcW w:w="687" w:type="dxa"/>
            <w:tcBorders>
              <w:top w:val="single" w:sz="4" w:space="0" w:color="000000"/>
              <w:left w:val="single" w:sz="4" w:space="0" w:color="auto"/>
              <w:bottom w:val="single" w:sz="4" w:space="0" w:color="auto"/>
              <w:right w:val="single" w:sz="4" w:space="0" w:color="000000"/>
            </w:tcBorders>
            <w:shd w:val="clear" w:color="auto" w:fill="auto"/>
          </w:tcPr>
          <w:p w:rsidR="006661DC" w:rsidRPr="006661DC" w:rsidRDefault="008D6A3D"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Pr>
                <w:rFonts w:ascii="Arial Narrow" w:eastAsia="Calibri" w:hAnsi="Arial Narrow" w:cs="Times New Roman"/>
                <w:sz w:val="24"/>
                <w:szCs w:val="24"/>
              </w:rPr>
              <w:t>63</w:t>
            </w:r>
          </w:p>
        </w:tc>
      </w:tr>
      <w:tr w:rsidR="006661DC" w:rsidRPr="006661DC" w:rsidTr="001B179C">
        <w:trPr>
          <w:trHeight w:val="768"/>
        </w:trPr>
        <w:tc>
          <w:tcPr>
            <w:tcW w:w="2007" w:type="dxa"/>
            <w:tcBorders>
              <w:top w:val="single" w:sz="4" w:space="0" w:color="auto"/>
              <w:left w:val="single" w:sz="4" w:space="0" w:color="000000"/>
              <w:right w:val="single" w:sz="4" w:space="0" w:color="000000"/>
            </w:tcBorders>
            <w:shd w:val="clear" w:color="auto" w:fill="EAF1DD" w:themeFill="accent3" w:themeFillTint="33"/>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Times New Roman"/>
              </w:rPr>
            </w:pPr>
            <w:r w:rsidRPr="006661DC">
              <w:rPr>
                <w:rFonts w:ascii="Arial Narrow" w:eastAsia="Calibri" w:hAnsi="Arial Narrow" w:cs="Arial Narrow"/>
                <w:sz w:val="24"/>
                <w:szCs w:val="24"/>
                <w:lang w:val="pl"/>
              </w:rPr>
              <w:t>liczba punktów sprzedaży do 4,5%</w:t>
            </w: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Arial Narrow" w:eastAsia="Calibri" w:hAnsi="Arial Narrow" w:cs="Arial Narrow"/>
                <w:sz w:val="24"/>
                <w:szCs w:val="24"/>
                <w:lang w:val="pl"/>
              </w:rPr>
            </w:pPr>
          </w:p>
        </w:tc>
        <w:tc>
          <w:tcPr>
            <w:tcW w:w="858" w:type="dxa"/>
            <w:tcBorders>
              <w:top w:val="single" w:sz="4" w:space="0" w:color="auto"/>
              <w:left w:val="single" w:sz="4" w:space="0" w:color="000000"/>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r w:rsidRPr="006661DC">
              <w:rPr>
                <w:rFonts w:ascii="Arial Narrow" w:eastAsia="Calibri" w:hAnsi="Arial Narrow" w:cs="Arial Narrow"/>
                <w:sz w:val="24"/>
                <w:szCs w:val="24"/>
                <w:lang w:val="pl"/>
              </w:rPr>
              <w:t>123</w:t>
            </w:r>
          </w:p>
        </w:tc>
        <w:tc>
          <w:tcPr>
            <w:tcW w:w="859" w:type="dxa"/>
            <w:tcBorders>
              <w:top w:val="single" w:sz="4" w:space="0" w:color="auto"/>
              <w:left w:val="single" w:sz="4" w:space="0" w:color="auto"/>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br/>
              <w:t>104</w:t>
            </w:r>
          </w:p>
        </w:tc>
        <w:tc>
          <w:tcPr>
            <w:tcW w:w="715" w:type="dxa"/>
            <w:tcBorders>
              <w:top w:val="single" w:sz="4" w:space="0" w:color="auto"/>
              <w:left w:val="single" w:sz="4" w:space="0" w:color="auto"/>
              <w:right w:val="single" w:sz="4" w:space="0" w:color="000000"/>
            </w:tcBorders>
            <w:shd w:val="clear" w:color="auto" w:fill="auto"/>
          </w:tcPr>
          <w:p w:rsidR="006661DC" w:rsidRPr="006661DC" w:rsidRDefault="008D6A3D"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Pr>
                <w:rFonts w:ascii="Arial Narrow" w:eastAsia="Calibri" w:hAnsi="Arial Narrow" w:cs="Times New Roman"/>
                <w:sz w:val="24"/>
                <w:szCs w:val="24"/>
              </w:rPr>
              <w:br/>
              <w:t>113</w:t>
            </w:r>
            <w:r w:rsidR="00B660C7">
              <w:rPr>
                <w:rFonts w:ascii="Arial Narrow" w:eastAsia="Calibri" w:hAnsi="Arial Narrow" w:cs="Times New Roman"/>
                <w:sz w:val="24"/>
                <w:szCs w:val="24"/>
              </w:rPr>
              <w:br/>
            </w:r>
          </w:p>
        </w:tc>
        <w:tc>
          <w:tcPr>
            <w:tcW w:w="858" w:type="dxa"/>
            <w:tcBorders>
              <w:top w:val="single" w:sz="4" w:space="0" w:color="auto"/>
              <w:left w:val="single" w:sz="4" w:space="0" w:color="000000"/>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r w:rsidRPr="006661DC">
              <w:rPr>
                <w:rFonts w:ascii="Arial Narrow" w:eastAsia="Calibri" w:hAnsi="Arial Narrow" w:cs="Arial Narrow"/>
                <w:sz w:val="24"/>
                <w:szCs w:val="24"/>
                <w:lang w:val="pl"/>
              </w:rPr>
              <w:t>59</w:t>
            </w:r>
          </w:p>
        </w:tc>
        <w:tc>
          <w:tcPr>
            <w:tcW w:w="715" w:type="dxa"/>
            <w:tcBorders>
              <w:top w:val="single" w:sz="4" w:space="0" w:color="auto"/>
              <w:left w:val="single" w:sz="4" w:space="0" w:color="auto"/>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br/>
              <w:t>55</w:t>
            </w:r>
          </w:p>
        </w:tc>
        <w:tc>
          <w:tcPr>
            <w:tcW w:w="715" w:type="dxa"/>
            <w:tcBorders>
              <w:top w:val="single" w:sz="4" w:space="0" w:color="auto"/>
              <w:left w:val="single" w:sz="4" w:space="0" w:color="auto"/>
              <w:right w:val="single" w:sz="4" w:space="0" w:color="000000"/>
            </w:tcBorders>
            <w:shd w:val="clear" w:color="auto" w:fill="auto"/>
          </w:tcPr>
          <w:p w:rsidR="006661DC" w:rsidRDefault="00B660C7">
            <w:pPr>
              <w:rPr>
                <w:rFonts w:ascii="Arial Narrow" w:eastAsia="Calibri" w:hAnsi="Arial Narrow" w:cs="Times New Roman"/>
                <w:sz w:val="24"/>
                <w:szCs w:val="24"/>
              </w:rPr>
            </w:pPr>
            <w:r>
              <w:rPr>
                <w:rFonts w:ascii="Arial Narrow" w:eastAsia="Calibri" w:hAnsi="Arial Narrow" w:cs="Times New Roman"/>
                <w:sz w:val="24"/>
                <w:szCs w:val="24"/>
              </w:rPr>
              <w:br/>
            </w:r>
            <w:r w:rsidR="008D6A3D">
              <w:rPr>
                <w:rFonts w:ascii="Arial Narrow" w:eastAsia="Calibri" w:hAnsi="Arial Narrow" w:cs="Times New Roman"/>
                <w:sz w:val="24"/>
                <w:szCs w:val="24"/>
              </w:rPr>
              <w:t>55</w:t>
            </w: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p>
        </w:tc>
        <w:tc>
          <w:tcPr>
            <w:tcW w:w="858" w:type="dxa"/>
            <w:tcBorders>
              <w:top w:val="single" w:sz="4" w:space="0" w:color="auto"/>
              <w:left w:val="single" w:sz="4" w:space="0" w:color="000000"/>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r w:rsidRPr="006661DC">
              <w:rPr>
                <w:rFonts w:ascii="Arial Narrow" w:eastAsia="Calibri" w:hAnsi="Arial Narrow" w:cs="Arial Narrow"/>
                <w:sz w:val="24"/>
                <w:szCs w:val="24"/>
                <w:lang w:val="pl"/>
              </w:rPr>
              <w:br/>
              <w:t>64</w:t>
            </w:r>
          </w:p>
        </w:tc>
        <w:tc>
          <w:tcPr>
            <w:tcW w:w="859" w:type="dxa"/>
            <w:tcBorders>
              <w:top w:val="single" w:sz="4" w:space="0" w:color="auto"/>
              <w:left w:val="single" w:sz="4" w:space="0" w:color="auto"/>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br/>
              <w:t>49</w:t>
            </w:r>
          </w:p>
        </w:tc>
        <w:tc>
          <w:tcPr>
            <w:tcW w:w="687" w:type="dxa"/>
            <w:tcBorders>
              <w:top w:val="single" w:sz="4" w:space="0" w:color="auto"/>
              <w:left w:val="single" w:sz="4" w:space="0" w:color="auto"/>
              <w:right w:val="single" w:sz="4" w:space="0" w:color="000000"/>
            </w:tcBorders>
            <w:shd w:val="clear" w:color="auto" w:fill="auto"/>
          </w:tcPr>
          <w:p w:rsidR="006661DC" w:rsidRDefault="00B660C7">
            <w:pPr>
              <w:rPr>
                <w:rFonts w:ascii="Arial Narrow" w:eastAsia="Calibri" w:hAnsi="Arial Narrow" w:cs="Times New Roman"/>
                <w:sz w:val="24"/>
                <w:szCs w:val="24"/>
              </w:rPr>
            </w:pPr>
            <w:r>
              <w:rPr>
                <w:rFonts w:ascii="Arial Narrow" w:eastAsia="Calibri" w:hAnsi="Arial Narrow" w:cs="Times New Roman"/>
                <w:sz w:val="24"/>
                <w:szCs w:val="24"/>
              </w:rPr>
              <w:br/>
            </w:r>
            <w:r w:rsidR="008D6A3D">
              <w:rPr>
                <w:rFonts w:ascii="Arial Narrow" w:eastAsia="Calibri" w:hAnsi="Arial Narrow" w:cs="Times New Roman"/>
                <w:sz w:val="24"/>
                <w:szCs w:val="24"/>
              </w:rPr>
              <w:t>58</w:t>
            </w: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p>
        </w:tc>
      </w:tr>
      <w:tr w:rsidR="006661DC" w:rsidRPr="006661DC" w:rsidTr="001B179C">
        <w:trPr>
          <w:trHeight w:val="917"/>
        </w:trPr>
        <w:tc>
          <w:tcPr>
            <w:tcW w:w="200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Times New Roman"/>
              </w:rPr>
            </w:pPr>
            <w:r w:rsidRPr="006661DC">
              <w:rPr>
                <w:rFonts w:ascii="Arial Narrow" w:eastAsia="Calibri" w:hAnsi="Arial Narrow" w:cs="Arial Narrow"/>
                <w:sz w:val="24"/>
                <w:szCs w:val="24"/>
                <w:lang w:val="pl"/>
              </w:rPr>
              <w:t>liczba punktów sprzedaży od 4,5% do 18%</w:t>
            </w: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Calibri"/>
                <w:lang w:val="pl"/>
              </w:rPr>
            </w:pPr>
          </w:p>
        </w:tc>
        <w:tc>
          <w:tcPr>
            <w:tcW w:w="858" w:type="dxa"/>
            <w:tcBorders>
              <w:top w:val="single" w:sz="4" w:space="0" w:color="000000"/>
              <w:left w:val="single" w:sz="4" w:space="0" w:color="000000"/>
              <w:bottom w:val="single" w:sz="4" w:space="0" w:color="000000"/>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Arial Narrow"/>
                <w:sz w:val="24"/>
                <w:szCs w:val="24"/>
                <w:lang w:val="pl"/>
              </w:rPr>
              <w:t>91</w:t>
            </w:r>
          </w:p>
        </w:tc>
        <w:tc>
          <w:tcPr>
            <w:tcW w:w="859" w:type="dxa"/>
            <w:tcBorders>
              <w:top w:val="single" w:sz="4" w:space="0" w:color="000000"/>
              <w:left w:val="single" w:sz="4" w:space="0" w:color="auto"/>
              <w:bottom w:val="single" w:sz="4" w:space="0" w:color="000000"/>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t>80</w:t>
            </w:r>
          </w:p>
        </w:tc>
        <w:tc>
          <w:tcPr>
            <w:tcW w:w="715" w:type="dxa"/>
            <w:tcBorders>
              <w:top w:val="single" w:sz="4" w:space="0" w:color="000000"/>
              <w:left w:val="single" w:sz="4" w:space="0" w:color="auto"/>
              <w:bottom w:val="single" w:sz="4" w:space="0" w:color="000000"/>
              <w:right w:val="single" w:sz="4" w:space="0" w:color="000000"/>
            </w:tcBorders>
            <w:shd w:val="clear" w:color="auto" w:fill="auto"/>
          </w:tcPr>
          <w:p w:rsidR="006661DC" w:rsidRPr="006661DC" w:rsidRDefault="008D6A3D"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Pr>
                <w:rFonts w:ascii="Arial Narrow" w:eastAsia="Calibri" w:hAnsi="Arial Narrow" w:cs="Times New Roman"/>
                <w:sz w:val="24"/>
                <w:szCs w:val="24"/>
              </w:rPr>
              <w:t>85</w:t>
            </w:r>
          </w:p>
        </w:tc>
        <w:tc>
          <w:tcPr>
            <w:tcW w:w="858" w:type="dxa"/>
            <w:tcBorders>
              <w:top w:val="single" w:sz="4" w:space="0" w:color="000000"/>
              <w:left w:val="single" w:sz="4" w:space="0" w:color="000000"/>
              <w:bottom w:val="single" w:sz="4" w:space="0" w:color="000000"/>
              <w:right w:val="single" w:sz="4" w:space="0" w:color="auto"/>
            </w:tcBorders>
            <w:shd w:val="clear" w:color="auto" w:fill="FFFFFF"/>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Arial Narrow"/>
                <w:sz w:val="24"/>
                <w:szCs w:val="24"/>
                <w:lang w:val="pl"/>
              </w:rPr>
              <w:t>53</w:t>
            </w:r>
          </w:p>
        </w:tc>
        <w:tc>
          <w:tcPr>
            <w:tcW w:w="715" w:type="dxa"/>
            <w:tcBorders>
              <w:top w:val="single" w:sz="4" w:space="0" w:color="000000"/>
              <w:left w:val="single" w:sz="4" w:space="0" w:color="auto"/>
              <w:bottom w:val="single" w:sz="4" w:space="0" w:color="000000"/>
              <w:right w:val="single" w:sz="4" w:space="0" w:color="auto"/>
            </w:tcBorders>
            <w:shd w:val="clear" w:color="auto" w:fill="FFFFFF"/>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t>50</w:t>
            </w:r>
          </w:p>
        </w:tc>
        <w:tc>
          <w:tcPr>
            <w:tcW w:w="715" w:type="dxa"/>
            <w:tcBorders>
              <w:top w:val="single" w:sz="4" w:space="0" w:color="000000"/>
              <w:left w:val="single" w:sz="4" w:space="0" w:color="auto"/>
              <w:bottom w:val="single" w:sz="4" w:space="0" w:color="000000"/>
              <w:right w:val="single" w:sz="4" w:space="0" w:color="000000"/>
            </w:tcBorders>
            <w:shd w:val="clear" w:color="auto" w:fill="FFFFFF"/>
          </w:tcPr>
          <w:p w:rsidR="006661DC" w:rsidRPr="006661DC" w:rsidRDefault="008D6A3D"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Pr>
                <w:rFonts w:ascii="Arial Narrow" w:eastAsia="Calibri" w:hAnsi="Arial Narrow" w:cs="Times New Roman"/>
                <w:sz w:val="24"/>
                <w:szCs w:val="24"/>
              </w:rPr>
              <w:t>48</w:t>
            </w:r>
          </w:p>
        </w:tc>
        <w:tc>
          <w:tcPr>
            <w:tcW w:w="858" w:type="dxa"/>
            <w:tcBorders>
              <w:top w:val="single" w:sz="4" w:space="0" w:color="000000"/>
              <w:left w:val="single" w:sz="4" w:space="0" w:color="000000"/>
              <w:bottom w:val="single" w:sz="4" w:space="0" w:color="000000"/>
              <w:right w:val="single" w:sz="4" w:space="0" w:color="auto"/>
            </w:tcBorders>
            <w:shd w:val="clear" w:color="auto" w:fill="FFFFFF"/>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Arial Narrow"/>
                <w:sz w:val="24"/>
                <w:szCs w:val="24"/>
                <w:lang w:val="pl"/>
              </w:rPr>
              <w:t>38</w:t>
            </w:r>
          </w:p>
        </w:tc>
        <w:tc>
          <w:tcPr>
            <w:tcW w:w="859" w:type="dxa"/>
            <w:tcBorders>
              <w:top w:val="single" w:sz="4" w:space="0" w:color="000000"/>
              <w:left w:val="single" w:sz="4" w:space="0" w:color="auto"/>
              <w:bottom w:val="single" w:sz="4" w:space="0" w:color="000000"/>
              <w:right w:val="single" w:sz="4" w:space="0" w:color="auto"/>
            </w:tcBorders>
            <w:shd w:val="clear" w:color="auto" w:fill="FFFFFF"/>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t>30</w:t>
            </w:r>
          </w:p>
        </w:tc>
        <w:tc>
          <w:tcPr>
            <w:tcW w:w="687" w:type="dxa"/>
            <w:tcBorders>
              <w:top w:val="single" w:sz="4" w:space="0" w:color="000000"/>
              <w:left w:val="single" w:sz="4" w:space="0" w:color="auto"/>
              <w:bottom w:val="single" w:sz="4" w:space="0" w:color="000000"/>
              <w:right w:val="single" w:sz="4" w:space="0" w:color="000000"/>
            </w:tcBorders>
            <w:shd w:val="clear" w:color="auto" w:fill="FFFFFF"/>
          </w:tcPr>
          <w:p w:rsidR="006661DC" w:rsidRPr="006661DC" w:rsidRDefault="008D6A3D"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Pr>
                <w:rFonts w:ascii="Arial Narrow" w:eastAsia="Calibri" w:hAnsi="Arial Narrow" w:cs="Times New Roman"/>
                <w:sz w:val="24"/>
                <w:szCs w:val="24"/>
              </w:rPr>
              <w:t>37</w:t>
            </w:r>
          </w:p>
        </w:tc>
      </w:tr>
      <w:tr w:rsidR="006661DC" w:rsidRPr="006661DC" w:rsidTr="001B179C">
        <w:trPr>
          <w:trHeight w:val="369"/>
        </w:trPr>
        <w:tc>
          <w:tcPr>
            <w:tcW w:w="200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Times New Roman"/>
              </w:rPr>
            </w:pPr>
            <w:r w:rsidRPr="006661DC">
              <w:rPr>
                <w:rFonts w:ascii="Arial Narrow" w:eastAsia="Calibri" w:hAnsi="Arial Narrow" w:cs="Arial Narrow"/>
                <w:sz w:val="24"/>
                <w:szCs w:val="24"/>
                <w:lang w:val="pl"/>
              </w:rPr>
              <w:t>liczba punktów sprzedaży powyżej 18%</w:t>
            </w:r>
          </w:p>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Calibri"/>
                <w:lang w:val="pl"/>
              </w:rPr>
            </w:pPr>
          </w:p>
        </w:tc>
        <w:tc>
          <w:tcPr>
            <w:tcW w:w="858" w:type="dxa"/>
            <w:tcBorders>
              <w:top w:val="single" w:sz="4" w:space="0" w:color="000000"/>
              <w:left w:val="single" w:sz="4" w:space="0" w:color="000000"/>
              <w:bottom w:val="single" w:sz="4" w:space="0" w:color="000000"/>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Arial Narrow"/>
                <w:sz w:val="24"/>
                <w:szCs w:val="24"/>
                <w:lang w:val="pl"/>
              </w:rPr>
              <w:t>82</w:t>
            </w:r>
          </w:p>
        </w:tc>
        <w:tc>
          <w:tcPr>
            <w:tcW w:w="859" w:type="dxa"/>
            <w:tcBorders>
              <w:top w:val="single" w:sz="4" w:space="0" w:color="000000"/>
              <w:left w:val="single" w:sz="4" w:space="0" w:color="auto"/>
              <w:bottom w:val="single" w:sz="4" w:space="0" w:color="000000"/>
              <w:right w:val="single" w:sz="4" w:space="0" w:color="auto"/>
            </w:tcBorders>
            <w:shd w:val="clear" w:color="auto" w:fill="auto"/>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t>76</w:t>
            </w:r>
          </w:p>
        </w:tc>
        <w:tc>
          <w:tcPr>
            <w:tcW w:w="715" w:type="dxa"/>
            <w:tcBorders>
              <w:top w:val="single" w:sz="4" w:space="0" w:color="000000"/>
              <w:left w:val="single" w:sz="4" w:space="0" w:color="auto"/>
              <w:bottom w:val="single" w:sz="4" w:space="0" w:color="000000"/>
              <w:right w:val="single" w:sz="4" w:space="0" w:color="000000"/>
            </w:tcBorders>
            <w:shd w:val="clear" w:color="auto" w:fill="auto"/>
          </w:tcPr>
          <w:p w:rsidR="006661DC" w:rsidRPr="006661DC" w:rsidRDefault="008D6A3D"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Pr>
                <w:rFonts w:ascii="Arial Narrow" w:eastAsia="Calibri" w:hAnsi="Arial Narrow" w:cs="Times New Roman"/>
                <w:sz w:val="24"/>
                <w:szCs w:val="24"/>
              </w:rPr>
              <w:t>82</w:t>
            </w:r>
          </w:p>
        </w:tc>
        <w:tc>
          <w:tcPr>
            <w:tcW w:w="858" w:type="dxa"/>
            <w:tcBorders>
              <w:top w:val="single" w:sz="4" w:space="0" w:color="000000"/>
              <w:left w:val="single" w:sz="4" w:space="0" w:color="000000"/>
              <w:bottom w:val="single" w:sz="4" w:space="0" w:color="000000"/>
              <w:right w:val="single" w:sz="4" w:space="0" w:color="auto"/>
            </w:tcBorders>
            <w:shd w:val="clear" w:color="auto" w:fill="FFFFFF"/>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Arial Narrow"/>
                <w:sz w:val="24"/>
                <w:szCs w:val="24"/>
                <w:lang w:val="pl"/>
              </w:rPr>
              <w:t>54</w:t>
            </w:r>
          </w:p>
        </w:tc>
        <w:tc>
          <w:tcPr>
            <w:tcW w:w="715" w:type="dxa"/>
            <w:tcBorders>
              <w:top w:val="single" w:sz="4" w:space="0" w:color="000000"/>
              <w:left w:val="single" w:sz="4" w:space="0" w:color="auto"/>
              <w:bottom w:val="single" w:sz="4" w:space="0" w:color="000000"/>
              <w:right w:val="single" w:sz="4" w:space="0" w:color="auto"/>
            </w:tcBorders>
            <w:shd w:val="clear" w:color="auto" w:fill="FFFFFF"/>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t>51</w:t>
            </w:r>
          </w:p>
        </w:tc>
        <w:tc>
          <w:tcPr>
            <w:tcW w:w="715" w:type="dxa"/>
            <w:tcBorders>
              <w:top w:val="single" w:sz="4" w:space="0" w:color="000000"/>
              <w:left w:val="single" w:sz="4" w:space="0" w:color="auto"/>
              <w:bottom w:val="single" w:sz="4" w:space="0" w:color="000000"/>
              <w:right w:val="single" w:sz="4" w:space="0" w:color="000000"/>
            </w:tcBorders>
            <w:shd w:val="clear" w:color="auto" w:fill="FFFFFF"/>
          </w:tcPr>
          <w:p w:rsidR="006661DC" w:rsidRPr="006661DC" w:rsidRDefault="008D6A3D"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Pr>
                <w:rFonts w:ascii="Arial Narrow" w:eastAsia="Calibri" w:hAnsi="Arial Narrow" w:cs="Times New Roman"/>
                <w:sz w:val="24"/>
                <w:szCs w:val="24"/>
              </w:rPr>
              <w:t>52</w:t>
            </w:r>
          </w:p>
        </w:tc>
        <w:tc>
          <w:tcPr>
            <w:tcW w:w="858" w:type="dxa"/>
            <w:tcBorders>
              <w:top w:val="single" w:sz="4" w:space="0" w:color="000000"/>
              <w:left w:val="single" w:sz="4" w:space="0" w:color="000000"/>
              <w:bottom w:val="single" w:sz="4" w:space="0" w:color="000000"/>
              <w:right w:val="single" w:sz="4" w:space="0" w:color="auto"/>
            </w:tcBorders>
            <w:shd w:val="clear" w:color="auto" w:fill="FFFFFF"/>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Arial Narrow"/>
                <w:sz w:val="24"/>
                <w:szCs w:val="24"/>
                <w:lang w:val="pl"/>
              </w:rPr>
              <w:t>28</w:t>
            </w:r>
          </w:p>
        </w:tc>
        <w:tc>
          <w:tcPr>
            <w:tcW w:w="859" w:type="dxa"/>
            <w:tcBorders>
              <w:top w:val="single" w:sz="4" w:space="0" w:color="000000"/>
              <w:left w:val="single" w:sz="4" w:space="0" w:color="auto"/>
              <w:bottom w:val="single" w:sz="4" w:space="0" w:color="000000"/>
              <w:right w:val="single" w:sz="4" w:space="0" w:color="auto"/>
            </w:tcBorders>
            <w:shd w:val="clear" w:color="auto" w:fill="FFFFFF"/>
          </w:tcPr>
          <w:p w:rsidR="006661DC" w:rsidRPr="006661DC" w:rsidRDefault="006661DC"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sidRPr="006661DC">
              <w:rPr>
                <w:rFonts w:ascii="Arial Narrow" w:eastAsia="Calibri" w:hAnsi="Arial Narrow" w:cs="Times New Roman"/>
                <w:sz w:val="24"/>
                <w:szCs w:val="24"/>
              </w:rPr>
              <w:t>25</w:t>
            </w:r>
          </w:p>
        </w:tc>
        <w:tc>
          <w:tcPr>
            <w:tcW w:w="687" w:type="dxa"/>
            <w:tcBorders>
              <w:top w:val="single" w:sz="4" w:space="0" w:color="000000"/>
              <w:left w:val="single" w:sz="4" w:space="0" w:color="auto"/>
              <w:bottom w:val="single" w:sz="4" w:space="0" w:color="000000"/>
              <w:right w:val="single" w:sz="4" w:space="0" w:color="000000"/>
            </w:tcBorders>
            <w:shd w:val="clear" w:color="auto" w:fill="FFFFFF"/>
          </w:tcPr>
          <w:p w:rsidR="006661DC" w:rsidRPr="006661DC" w:rsidRDefault="008D6A3D" w:rsidP="006661DC">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Times New Roman"/>
                <w:sz w:val="24"/>
                <w:szCs w:val="24"/>
              </w:rPr>
            </w:pPr>
            <w:r>
              <w:rPr>
                <w:rFonts w:ascii="Arial Narrow" w:eastAsia="Calibri" w:hAnsi="Arial Narrow" w:cs="Times New Roman"/>
                <w:sz w:val="24"/>
                <w:szCs w:val="24"/>
              </w:rPr>
              <w:t>30</w:t>
            </w:r>
          </w:p>
        </w:tc>
      </w:tr>
    </w:tbl>
    <w:p w:rsidR="00FF6A05" w:rsidRPr="00FE73C6" w:rsidRDefault="00FF6A05" w:rsidP="00B660C7">
      <w:pPr>
        <w:pBdr>
          <w:top w:val="none" w:sz="0" w:space="14" w:color="000000"/>
          <w:left w:val="none" w:sz="0" w:space="0" w:color="000000"/>
          <w:bottom w:val="none" w:sz="0" w:space="0" w:color="000000"/>
          <w:right w:val="none" w:sz="0" w:space="0" w:color="000000"/>
        </w:pBdr>
        <w:suppressAutoHyphens/>
        <w:autoSpaceDE w:val="0"/>
        <w:spacing w:after="160" w:line="259" w:lineRule="atLeast"/>
        <w:textAlignment w:val="baseline"/>
        <w:rPr>
          <w:rFonts w:ascii="Arial Narrow" w:eastAsia="Calibri" w:hAnsi="Arial Narrow" w:cs="Arial Narrow"/>
          <w:bCs/>
          <w:i/>
          <w:sz w:val="20"/>
          <w:szCs w:val="20"/>
          <w:lang w:val="pl"/>
        </w:rPr>
      </w:pPr>
      <w:r w:rsidRPr="00FE73C6">
        <w:rPr>
          <w:rFonts w:ascii="Arial Narrow" w:eastAsia="Calibri" w:hAnsi="Arial Narrow" w:cs="Arial Narrow"/>
          <w:bCs/>
          <w:i/>
          <w:sz w:val="20"/>
          <w:szCs w:val="20"/>
          <w:lang w:val="pl"/>
        </w:rPr>
        <w:t>Źródło : Urząd Miejski Trzebiatów</w:t>
      </w:r>
    </w:p>
    <w:p w:rsidR="00DD003C" w:rsidRDefault="00DD003C" w:rsidP="00DD003C">
      <w:pPr>
        <w:pBdr>
          <w:top w:val="none" w:sz="0" w:space="14"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sz w:val="24"/>
          <w:szCs w:val="24"/>
        </w:rPr>
      </w:pPr>
      <w:r>
        <w:rPr>
          <w:rFonts w:ascii="Arial Narrow" w:eastAsia="Calibri" w:hAnsi="Arial Narrow" w:cs="Arial Narrow"/>
          <w:bCs/>
          <w:sz w:val="24"/>
          <w:szCs w:val="24"/>
          <w:lang w:val="pl"/>
        </w:rPr>
        <w:t xml:space="preserve">             </w:t>
      </w:r>
      <w:r w:rsidR="00FF6A05">
        <w:rPr>
          <w:rFonts w:ascii="Arial Narrow" w:eastAsia="Calibri" w:hAnsi="Arial Narrow" w:cs="Arial Narrow"/>
          <w:bCs/>
          <w:sz w:val="24"/>
          <w:szCs w:val="24"/>
          <w:lang w:val="pl"/>
        </w:rPr>
        <w:t xml:space="preserve">W ostatnich dwóch latach gminny rynek alkoholowych utrzymuje się na podobnym poziomie </w:t>
      </w:r>
      <w:r>
        <w:rPr>
          <w:rFonts w:ascii="Arial Narrow" w:eastAsia="Calibri" w:hAnsi="Arial Narrow" w:cs="Arial Narrow"/>
          <w:bCs/>
          <w:sz w:val="24"/>
          <w:szCs w:val="24"/>
          <w:lang w:val="pl"/>
        </w:rPr>
        <w:br/>
      </w:r>
      <w:r w:rsidR="00FF6A05">
        <w:rPr>
          <w:rFonts w:ascii="Arial Narrow" w:eastAsia="Calibri" w:hAnsi="Arial Narrow" w:cs="Arial Narrow"/>
          <w:bCs/>
          <w:sz w:val="24"/>
          <w:szCs w:val="24"/>
          <w:lang w:val="pl"/>
        </w:rPr>
        <w:t>w zakresie liczby punktów sprzedaży oraz uzyskiwanych przychodów ze sprzedaży napojów alkoholowych. W 2021 roku wpływ do budżetu stanowił kwotę 473 124,</w:t>
      </w:r>
      <w:r>
        <w:rPr>
          <w:rFonts w:ascii="Arial Narrow" w:eastAsia="Calibri" w:hAnsi="Arial Narrow" w:cs="Arial Narrow"/>
          <w:bCs/>
          <w:sz w:val="24"/>
          <w:szCs w:val="24"/>
          <w:lang w:val="pl"/>
        </w:rPr>
        <w:t xml:space="preserve">97 zł plus </w:t>
      </w:r>
      <w:r w:rsidR="00FF6A05">
        <w:rPr>
          <w:rFonts w:ascii="Arial Narrow" w:eastAsia="Calibri" w:hAnsi="Arial Narrow" w:cs="Arial Narrow"/>
          <w:bCs/>
          <w:sz w:val="24"/>
          <w:szCs w:val="24"/>
          <w:lang w:val="pl"/>
        </w:rPr>
        <w:t>50 000,00 zł ze sprzedaży napojów alkoholowych do 300ml. Najwyższa liczba wydawanych zezwoleń</w:t>
      </w:r>
      <w:r>
        <w:rPr>
          <w:rFonts w:ascii="Arial Narrow" w:eastAsia="Calibri" w:hAnsi="Arial Narrow" w:cs="Arial Narrow"/>
          <w:bCs/>
          <w:sz w:val="24"/>
          <w:szCs w:val="24"/>
          <w:lang w:val="pl"/>
        </w:rPr>
        <w:t xml:space="preserve"> w badanych </w:t>
      </w:r>
      <w:r>
        <w:rPr>
          <w:rFonts w:ascii="Arial Narrow" w:eastAsia="Calibri" w:hAnsi="Arial Narrow" w:cs="Arial Narrow"/>
          <w:bCs/>
          <w:sz w:val="24"/>
          <w:szCs w:val="24"/>
          <w:lang w:val="pl"/>
        </w:rPr>
        <w:lastRenderedPageBreak/>
        <w:t>trzech latach,</w:t>
      </w:r>
      <w:r w:rsidR="00FF6A05">
        <w:rPr>
          <w:rFonts w:ascii="Arial Narrow" w:eastAsia="Calibri" w:hAnsi="Arial Narrow" w:cs="Arial Narrow"/>
          <w:bCs/>
          <w:sz w:val="24"/>
          <w:szCs w:val="24"/>
          <w:lang w:val="pl"/>
        </w:rPr>
        <w:t xml:space="preserve"> dotyczy sprzedaży napojów o zawartości do 4,5% alkoholu</w:t>
      </w:r>
      <w:r>
        <w:rPr>
          <w:rFonts w:ascii="Arial Narrow" w:eastAsia="Calibri" w:hAnsi="Arial Narrow" w:cs="Arial Narrow"/>
          <w:bCs/>
          <w:sz w:val="24"/>
          <w:szCs w:val="24"/>
          <w:lang w:val="pl"/>
        </w:rPr>
        <w:t xml:space="preserve">. </w:t>
      </w:r>
      <w:r w:rsidR="00FF6A05">
        <w:rPr>
          <w:rFonts w:ascii="Arial Narrow" w:eastAsia="Calibri" w:hAnsi="Arial Narrow" w:cs="Arial Narrow"/>
          <w:bCs/>
          <w:sz w:val="24"/>
          <w:szCs w:val="24"/>
          <w:lang w:val="pl"/>
        </w:rPr>
        <w:t xml:space="preserve"> </w:t>
      </w:r>
      <w:r w:rsidRPr="00CD636B">
        <w:rPr>
          <w:rFonts w:ascii="Arial Narrow" w:eastAsia="Calibri" w:hAnsi="Arial Narrow" w:cs="Arial Narrow"/>
          <w:sz w:val="24"/>
          <w:szCs w:val="24"/>
        </w:rPr>
        <w:t>Znaczna liczba punktów sprzedaży</w:t>
      </w:r>
      <w:r>
        <w:rPr>
          <w:rFonts w:ascii="Arial Narrow" w:eastAsia="Calibri" w:hAnsi="Arial Narrow" w:cs="Arial Narrow"/>
          <w:sz w:val="24"/>
          <w:szCs w:val="24"/>
        </w:rPr>
        <w:t xml:space="preserve"> i</w:t>
      </w:r>
      <w:r w:rsidRPr="00CD636B">
        <w:rPr>
          <w:rFonts w:ascii="Arial Narrow" w:eastAsia="Calibri" w:hAnsi="Arial Narrow" w:cs="Arial Narrow"/>
          <w:sz w:val="24"/>
          <w:szCs w:val="24"/>
        </w:rPr>
        <w:t xml:space="preserve"> podawania napojów alkoholowych posiada charakter sezonowy, co związane jest z letnią działalnością miejscowości nadmorskich.</w:t>
      </w:r>
      <w:r>
        <w:rPr>
          <w:rFonts w:ascii="Arial Narrow" w:eastAsia="Calibri" w:hAnsi="Arial Narrow" w:cs="Arial Narrow"/>
          <w:sz w:val="24"/>
          <w:szCs w:val="24"/>
        </w:rPr>
        <w:t xml:space="preserve"> </w:t>
      </w:r>
      <w:r w:rsidR="00FF6A05">
        <w:rPr>
          <w:rFonts w:ascii="Arial Narrow" w:eastAsia="Calibri" w:hAnsi="Arial Narrow" w:cs="Arial Narrow"/>
          <w:bCs/>
          <w:sz w:val="24"/>
          <w:szCs w:val="24"/>
          <w:lang w:val="pl"/>
        </w:rPr>
        <w:t xml:space="preserve"> </w:t>
      </w:r>
      <w:r w:rsidRPr="00CD636B">
        <w:rPr>
          <w:rFonts w:ascii="Arial Narrow" w:eastAsia="Calibri" w:hAnsi="Arial Narrow" w:cs="Arial Narrow"/>
          <w:sz w:val="24"/>
          <w:szCs w:val="24"/>
        </w:rPr>
        <w:t>Biorąc je</w:t>
      </w:r>
      <w:r>
        <w:rPr>
          <w:rFonts w:ascii="Arial Narrow" w:eastAsia="Calibri" w:hAnsi="Arial Narrow" w:cs="Arial Narrow"/>
          <w:sz w:val="24"/>
          <w:szCs w:val="24"/>
        </w:rPr>
        <w:t xml:space="preserve">dnak pod uwagę całoroczne dane w 2021 roku </w:t>
      </w:r>
      <w:r w:rsidRPr="00CD636B">
        <w:rPr>
          <w:rFonts w:ascii="Arial Narrow" w:eastAsia="Calibri" w:hAnsi="Arial Narrow" w:cs="Arial Narrow"/>
          <w:sz w:val="24"/>
          <w:szCs w:val="24"/>
        </w:rPr>
        <w:t xml:space="preserve">jeden punkt sprzedaży napojów alkoholowych </w:t>
      </w:r>
      <w:r>
        <w:rPr>
          <w:rFonts w:ascii="Arial Narrow" w:eastAsia="Calibri" w:hAnsi="Arial Narrow" w:cs="Arial Narrow"/>
          <w:sz w:val="24"/>
          <w:szCs w:val="24"/>
        </w:rPr>
        <w:t xml:space="preserve">w gminie Trzebiatów przypadał na 132 osoby i są to dane utrzymujące się na zbliżonym poziomie od kilku lat. </w:t>
      </w:r>
    </w:p>
    <w:p w:rsidR="00B660C7" w:rsidRPr="00B660C7" w:rsidRDefault="00FF6A05" w:rsidP="00B660C7">
      <w:pPr>
        <w:pBdr>
          <w:top w:val="none" w:sz="0" w:space="14" w:color="000000"/>
          <w:left w:val="none" w:sz="0" w:space="0" w:color="000000"/>
          <w:bottom w:val="none" w:sz="0" w:space="0" w:color="000000"/>
          <w:right w:val="none" w:sz="0" w:space="0" w:color="000000"/>
        </w:pBdr>
        <w:suppressAutoHyphens/>
        <w:autoSpaceDE w:val="0"/>
        <w:spacing w:after="160" w:line="259" w:lineRule="atLeast"/>
        <w:textAlignment w:val="baseline"/>
        <w:rPr>
          <w:rFonts w:ascii="Calibri" w:eastAsia="Calibri" w:hAnsi="Calibri" w:cs="Times New Roman"/>
        </w:rPr>
      </w:pPr>
      <w:r>
        <w:rPr>
          <w:rFonts w:ascii="Arial Narrow" w:eastAsia="Calibri" w:hAnsi="Arial Narrow" w:cs="Arial Narrow"/>
          <w:b/>
          <w:bCs/>
          <w:sz w:val="24"/>
          <w:szCs w:val="24"/>
          <w:lang w:val="pl"/>
        </w:rPr>
        <w:t>T</w:t>
      </w:r>
      <w:r w:rsidR="00B660C7" w:rsidRPr="00B660C7">
        <w:rPr>
          <w:rFonts w:ascii="Arial Narrow" w:eastAsia="Calibri" w:hAnsi="Arial Narrow" w:cs="Arial Narrow"/>
          <w:b/>
          <w:bCs/>
          <w:sz w:val="24"/>
          <w:szCs w:val="24"/>
          <w:lang w:val="pl"/>
        </w:rPr>
        <w:t>abela nr 2.</w:t>
      </w:r>
      <w:r w:rsidR="00B660C7" w:rsidRPr="00B660C7">
        <w:rPr>
          <w:rFonts w:ascii="Arial Narrow" w:eastAsia="Calibri" w:hAnsi="Arial Narrow" w:cs="Arial Narrow"/>
          <w:sz w:val="24"/>
          <w:szCs w:val="24"/>
          <w:lang w:val="pl"/>
        </w:rPr>
        <w:t xml:space="preserve"> </w:t>
      </w:r>
      <w:r w:rsidR="00B660C7" w:rsidRPr="00B660C7">
        <w:rPr>
          <w:rFonts w:ascii="Arial Narrow" w:eastAsia="Calibri" w:hAnsi="Arial Narrow" w:cs="Arial Narrow"/>
          <w:b/>
          <w:bCs/>
          <w:sz w:val="24"/>
          <w:szCs w:val="24"/>
          <w:lang w:val="pl"/>
        </w:rPr>
        <w:t>Wydane postanowienia przez GKRPA w sprawie zgodności lokalizacji i limit</w:t>
      </w:r>
      <w:r w:rsidR="00B660C7" w:rsidRPr="00B660C7">
        <w:rPr>
          <w:rFonts w:ascii="Arial Narrow" w:eastAsia="Calibri" w:hAnsi="Arial Narrow" w:cs="Arial Narrow"/>
          <w:b/>
          <w:bCs/>
          <w:sz w:val="24"/>
          <w:szCs w:val="24"/>
        </w:rPr>
        <w:t xml:space="preserve">ów </w:t>
      </w:r>
      <w:r w:rsidR="00B660C7" w:rsidRPr="00B660C7">
        <w:rPr>
          <w:rFonts w:ascii="Arial Narrow" w:eastAsia="Calibri" w:hAnsi="Arial Narrow" w:cs="Arial Narrow"/>
          <w:b/>
          <w:bCs/>
          <w:sz w:val="24"/>
          <w:szCs w:val="24"/>
        </w:rPr>
        <w:br/>
        <w:t xml:space="preserve">                      punktów sprzedaży napojów alkoholowych </w:t>
      </w:r>
    </w:p>
    <w:tbl>
      <w:tblPr>
        <w:tblW w:w="0" w:type="auto"/>
        <w:tblInd w:w="104" w:type="dxa"/>
        <w:tblLayout w:type="fixed"/>
        <w:tblLook w:val="0000" w:firstRow="0" w:lastRow="0" w:firstColumn="0" w:lastColumn="0" w:noHBand="0" w:noVBand="0"/>
      </w:tblPr>
      <w:tblGrid>
        <w:gridCol w:w="2802"/>
        <w:gridCol w:w="1738"/>
        <w:gridCol w:w="1843"/>
        <w:gridCol w:w="2126"/>
      </w:tblGrid>
      <w:tr w:rsidR="00B660C7" w:rsidRPr="00B660C7" w:rsidTr="001B179C">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B660C7">
              <w:rPr>
                <w:rFonts w:ascii="Arial Narrow" w:eastAsia="Calibri" w:hAnsi="Arial Narrow" w:cs="Arial Narrow"/>
                <w:sz w:val="24"/>
                <w:szCs w:val="24"/>
                <w:lang w:val="pl"/>
              </w:rPr>
              <w:t>zawartość alkoholu</w:t>
            </w:r>
          </w:p>
        </w:tc>
        <w:tc>
          <w:tcPr>
            <w:tcW w:w="173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B660C7">
              <w:rPr>
                <w:rFonts w:ascii="Arial Narrow" w:eastAsia="Calibri" w:hAnsi="Arial Narrow" w:cs="Arial Narrow"/>
                <w:sz w:val="24"/>
                <w:szCs w:val="24"/>
                <w:lang w:val="pl"/>
              </w:rPr>
              <w:t>2019 r.</w:t>
            </w:r>
          </w:p>
        </w:tc>
        <w:tc>
          <w:tcPr>
            <w:tcW w:w="18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B660C7">
              <w:rPr>
                <w:rFonts w:ascii="Arial Narrow" w:eastAsia="Calibri" w:hAnsi="Arial Narrow" w:cs="Arial Narrow"/>
                <w:sz w:val="24"/>
                <w:szCs w:val="24"/>
                <w:lang w:val="pl"/>
              </w:rPr>
              <w:t>2020 r.</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r>
              <w:rPr>
                <w:rFonts w:ascii="Arial Narrow" w:eastAsia="Calibri" w:hAnsi="Arial Narrow" w:cs="Arial Narrow"/>
                <w:sz w:val="24"/>
                <w:szCs w:val="24"/>
                <w:lang w:val="pl"/>
              </w:rPr>
              <w:t>2021 r.</w:t>
            </w:r>
          </w:p>
          <w:p w:rsidR="001B179C" w:rsidRPr="00B660C7" w:rsidRDefault="001B179C"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p>
        </w:tc>
      </w:tr>
      <w:tr w:rsidR="00B660C7" w:rsidRPr="00B660C7" w:rsidTr="001B179C">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Calibri"/>
                <w:lang w:val="pl"/>
              </w:rPr>
            </w:pPr>
            <w:r w:rsidRPr="00B660C7">
              <w:rPr>
                <w:rFonts w:ascii="Arial Narrow" w:eastAsia="Calibri" w:hAnsi="Arial Narrow" w:cs="Arial Narrow"/>
                <w:sz w:val="24"/>
                <w:szCs w:val="24"/>
                <w:lang w:val="pl"/>
              </w:rPr>
              <w:t>do 4,5% oraz piwo kat. A</w:t>
            </w:r>
          </w:p>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Calibri"/>
                <w:lang w:val="pl"/>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B660C7">
              <w:rPr>
                <w:rFonts w:ascii="Arial Narrow" w:eastAsia="Calibri" w:hAnsi="Arial Narrow" w:cs="Arial Narrow"/>
                <w:sz w:val="24"/>
                <w:szCs w:val="24"/>
                <w:lang w:val="pl"/>
              </w:rPr>
              <w:t>42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B660C7">
              <w:rPr>
                <w:rFonts w:ascii="Arial Narrow" w:eastAsia="Calibri" w:hAnsi="Arial Narrow" w:cs="Arial Narrow"/>
                <w:sz w:val="24"/>
                <w:szCs w:val="24"/>
                <w:lang w:val="pl"/>
              </w:rPr>
              <w:t>56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660C7" w:rsidRDefault="00B660C7" w:rsidP="00800535">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sz w:val="24"/>
                <w:szCs w:val="24"/>
                <w:lang w:val="pl"/>
              </w:rPr>
            </w:pPr>
            <w:r w:rsidRPr="00B660C7">
              <w:rPr>
                <w:rFonts w:ascii="Arial Narrow" w:eastAsia="Calibri" w:hAnsi="Arial Narrow" w:cs="Arial Narrow"/>
                <w:sz w:val="24"/>
                <w:szCs w:val="24"/>
                <w:lang w:val="pl"/>
              </w:rPr>
              <w:t>4</w:t>
            </w:r>
            <w:r w:rsidR="00800535">
              <w:rPr>
                <w:rFonts w:ascii="Arial Narrow" w:eastAsia="Calibri" w:hAnsi="Arial Narrow" w:cs="Arial Narrow"/>
                <w:sz w:val="24"/>
                <w:szCs w:val="24"/>
                <w:lang w:val="pl"/>
              </w:rPr>
              <w:t>8</w:t>
            </w:r>
          </w:p>
          <w:p w:rsidR="00800535" w:rsidRPr="00B660C7" w:rsidRDefault="00800535" w:rsidP="00800535">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p>
        </w:tc>
      </w:tr>
      <w:tr w:rsidR="00B660C7" w:rsidRPr="00B660C7" w:rsidTr="001B179C">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Arial Narrow" w:eastAsia="Calibri" w:hAnsi="Arial Narrow" w:cs="Arial Narrow"/>
                <w:sz w:val="24"/>
                <w:szCs w:val="24"/>
                <w:lang w:val="pl"/>
              </w:rPr>
            </w:pPr>
            <w:r w:rsidRPr="00B660C7">
              <w:rPr>
                <w:rFonts w:ascii="Arial Narrow" w:eastAsia="Calibri" w:hAnsi="Arial Narrow" w:cs="Arial Narrow"/>
                <w:sz w:val="24"/>
                <w:szCs w:val="24"/>
                <w:lang w:val="pl"/>
              </w:rPr>
              <w:t>od 4,%% do 18% kat. B</w:t>
            </w:r>
          </w:p>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Calibri"/>
                <w:lang w:val="pl"/>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B660C7">
              <w:rPr>
                <w:rFonts w:ascii="Arial Narrow" w:eastAsia="Calibri" w:hAnsi="Arial Narrow" w:cs="Arial Narrow"/>
                <w:sz w:val="24"/>
                <w:szCs w:val="24"/>
                <w:lang w:val="pl"/>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B660C7">
              <w:rPr>
                <w:rFonts w:ascii="Arial Narrow" w:eastAsia="Calibri" w:hAnsi="Arial Narrow" w:cs="Arial Narrow"/>
                <w:sz w:val="24"/>
                <w:szCs w:val="24"/>
                <w:lang w:val="pl"/>
              </w:rPr>
              <w:t>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660C7" w:rsidRPr="00B660C7" w:rsidRDefault="00B660C7" w:rsidP="00800535">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B660C7">
              <w:rPr>
                <w:rFonts w:ascii="Arial Narrow" w:eastAsia="Calibri" w:hAnsi="Arial Narrow" w:cs="Arial Narrow"/>
                <w:sz w:val="24"/>
                <w:szCs w:val="24"/>
                <w:lang w:val="pl"/>
              </w:rPr>
              <w:t>3</w:t>
            </w:r>
            <w:r w:rsidR="00800535">
              <w:rPr>
                <w:rFonts w:ascii="Arial Narrow" w:eastAsia="Calibri" w:hAnsi="Arial Narrow" w:cs="Arial Narrow"/>
                <w:sz w:val="24"/>
                <w:szCs w:val="24"/>
                <w:lang w:val="pl"/>
              </w:rPr>
              <w:t>3</w:t>
            </w:r>
          </w:p>
        </w:tc>
      </w:tr>
      <w:tr w:rsidR="00B660C7" w:rsidRPr="00B660C7" w:rsidTr="001B179C">
        <w:trPr>
          <w:trHeight w:val="1"/>
        </w:trPr>
        <w:tc>
          <w:tcPr>
            <w:tcW w:w="280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both"/>
              <w:textAlignment w:val="baseline"/>
              <w:rPr>
                <w:rFonts w:ascii="Calibri" w:eastAsia="Calibri" w:hAnsi="Calibri" w:cs="Calibri"/>
                <w:lang w:val="pl"/>
              </w:rPr>
            </w:pPr>
            <w:r w:rsidRPr="00B660C7">
              <w:rPr>
                <w:rFonts w:ascii="Arial Narrow" w:eastAsia="Calibri" w:hAnsi="Arial Narrow" w:cs="Arial Narrow"/>
                <w:sz w:val="24"/>
                <w:szCs w:val="24"/>
                <w:lang w:val="pl"/>
              </w:rPr>
              <w:t>Powyżej 18% kat. C</w:t>
            </w:r>
          </w:p>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both"/>
              <w:textAlignment w:val="baseline"/>
              <w:rPr>
                <w:rFonts w:ascii="Calibri" w:eastAsia="Calibri" w:hAnsi="Calibri" w:cs="Calibri"/>
                <w:lang w:val="pl"/>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B660C7">
              <w:rPr>
                <w:rFonts w:ascii="Arial Narrow" w:eastAsia="Calibri" w:hAnsi="Arial Narrow" w:cs="Arial Narrow"/>
                <w:sz w:val="24"/>
                <w:szCs w:val="24"/>
                <w:lang w:val="pl"/>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660C7" w:rsidRPr="00B660C7" w:rsidRDefault="00B660C7"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B660C7">
              <w:rPr>
                <w:rFonts w:ascii="Arial Narrow" w:eastAsia="Calibri" w:hAnsi="Arial Narrow" w:cs="Arial Narrow"/>
                <w:sz w:val="24"/>
                <w:szCs w:val="24"/>
                <w:lang w:val="pl"/>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660C7" w:rsidRPr="00B660C7" w:rsidRDefault="00800535" w:rsidP="00B660C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Pr>
                <w:rFonts w:ascii="Arial Narrow" w:eastAsia="Calibri" w:hAnsi="Arial Narrow" w:cs="Arial Narrow"/>
                <w:sz w:val="24"/>
                <w:szCs w:val="24"/>
                <w:lang w:val="pl"/>
              </w:rPr>
              <w:t>32</w:t>
            </w:r>
          </w:p>
        </w:tc>
      </w:tr>
    </w:tbl>
    <w:p w:rsidR="006661DC" w:rsidRDefault="00B660C7" w:rsidP="00E344AC">
      <w:pPr>
        <w:pBdr>
          <w:top w:val="none" w:sz="0" w:space="0" w:color="000000"/>
          <w:left w:val="none" w:sz="0" w:space="0" w:color="000000"/>
          <w:bottom w:val="none" w:sz="0" w:space="0" w:color="000000"/>
          <w:right w:val="none" w:sz="0" w:space="0" w:color="000000"/>
        </w:pBdr>
        <w:suppressAutoHyphens/>
        <w:autoSpaceDE w:val="0"/>
        <w:spacing w:after="160" w:line="259" w:lineRule="atLeast"/>
        <w:jc w:val="both"/>
        <w:textAlignment w:val="baseline"/>
        <w:rPr>
          <w:rFonts w:ascii="Arial Narrow" w:eastAsia="Calibri" w:hAnsi="Arial Narrow" w:cs="Arial Narrow"/>
          <w:i/>
          <w:iCs/>
          <w:sz w:val="20"/>
          <w:szCs w:val="20"/>
          <w:lang w:val="en-US"/>
        </w:rPr>
      </w:pPr>
      <w:r w:rsidRPr="00B660C7">
        <w:rPr>
          <w:rFonts w:ascii="Arial Narrow" w:eastAsia="Calibri" w:hAnsi="Arial Narrow" w:cs="Arial Narrow"/>
          <w:i/>
          <w:iCs/>
          <w:sz w:val="20"/>
          <w:szCs w:val="20"/>
          <w:lang w:val="pl"/>
        </w:rPr>
        <w:t xml:space="preserve">   </w:t>
      </w:r>
      <w:proofErr w:type="spellStart"/>
      <w:r w:rsidRPr="00B660C7">
        <w:rPr>
          <w:rFonts w:ascii="Arial Narrow" w:eastAsia="Calibri" w:hAnsi="Arial Narrow" w:cs="Arial Narrow"/>
          <w:i/>
          <w:iCs/>
          <w:sz w:val="20"/>
          <w:szCs w:val="20"/>
          <w:lang w:val="pl"/>
        </w:rPr>
        <w:t>Źr</w:t>
      </w:r>
      <w:r w:rsidR="00E344AC">
        <w:rPr>
          <w:rFonts w:ascii="Arial Narrow" w:eastAsia="Calibri" w:hAnsi="Arial Narrow" w:cs="Arial Narrow"/>
          <w:i/>
          <w:iCs/>
          <w:sz w:val="20"/>
          <w:szCs w:val="20"/>
          <w:lang w:val="en-US"/>
        </w:rPr>
        <w:t>ódło</w:t>
      </w:r>
      <w:proofErr w:type="spellEnd"/>
      <w:r w:rsidR="00E344AC">
        <w:rPr>
          <w:rFonts w:ascii="Arial Narrow" w:eastAsia="Calibri" w:hAnsi="Arial Narrow" w:cs="Arial Narrow"/>
          <w:i/>
          <w:iCs/>
          <w:sz w:val="20"/>
          <w:szCs w:val="20"/>
          <w:lang w:val="en-US"/>
        </w:rPr>
        <w:t xml:space="preserve"> : GKRPA w </w:t>
      </w:r>
      <w:proofErr w:type="spellStart"/>
      <w:r w:rsidR="00E344AC">
        <w:rPr>
          <w:rFonts w:ascii="Arial Narrow" w:eastAsia="Calibri" w:hAnsi="Arial Narrow" w:cs="Arial Narrow"/>
          <w:i/>
          <w:iCs/>
          <w:sz w:val="20"/>
          <w:szCs w:val="20"/>
          <w:lang w:val="en-US"/>
        </w:rPr>
        <w:t>Trzebiatowie</w:t>
      </w:r>
      <w:proofErr w:type="spellEnd"/>
    </w:p>
    <w:p w:rsidR="002A2ECC" w:rsidRPr="002A2ECC" w:rsidRDefault="00E344AC" w:rsidP="002A2ECC">
      <w:pPr>
        <w:pBdr>
          <w:top w:val="none" w:sz="0" w:space="0" w:color="000000"/>
          <w:left w:val="none" w:sz="0" w:space="0" w:color="000000"/>
          <w:bottom w:val="none" w:sz="0" w:space="0" w:color="000000"/>
          <w:right w:val="none" w:sz="0" w:space="0" w:color="000000"/>
        </w:pBdr>
        <w:suppressAutoHyphens/>
        <w:autoSpaceDE w:val="0"/>
        <w:spacing w:after="160"/>
        <w:ind w:firstLine="360"/>
        <w:jc w:val="both"/>
        <w:textAlignment w:val="baseline"/>
        <w:rPr>
          <w:rFonts w:ascii="Calibri" w:eastAsia="Calibri" w:hAnsi="Calibri" w:cs="Times New Roman"/>
        </w:rPr>
      </w:pPr>
      <w:r>
        <w:rPr>
          <w:rFonts w:ascii="Arial Narrow" w:eastAsia="Calibri" w:hAnsi="Arial Narrow" w:cs="Arial Narrow"/>
          <w:sz w:val="24"/>
          <w:szCs w:val="24"/>
        </w:rPr>
        <w:t xml:space="preserve">       W 2021 roku Gminna Komisja Rozwiazywania Problemów Alkoholowych wydała 49 opinii </w:t>
      </w:r>
      <w:r w:rsidR="00FE73C6">
        <w:rPr>
          <w:rFonts w:ascii="Arial Narrow" w:eastAsia="Calibri" w:hAnsi="Arial Narrow" w:cs="Arial Narrow"/>
          <w:sz w:val="24"/>
          <w:szCs w:val="24"/>
        </w:rPr>
        <w:br/>
      </w:r>
      <w:r>
        <w:rPr>
          <w:rFonts w:ascii="Arial Narrow" w:eastAsia="Calibri" w:hAnsi="Arial Narrow" w:cs="Arial Narrow"/>
          <w:sz w:val="24"/>
          <w:szCs w:val="24"/>
        </w:rPr>
        <w:t xml:space="preserve">w formie postanowień w zakresie zgodności lokalizacji punktów sprzedaży i podawania napojów alkoholowych z przepisami prawa miejscowego. W tym 40 punktów prowadziło działalność gastronomiczną a 9 punktów sprzedaż napojów alkoholowych w punktach handlowych. Około 80% wydanych postanowień dotyczy sprzedaży napojów alkoholowych o charakterze sezonowym. Działalność w Mrzeżynie i Rogowie w ponad 60% dotyczy sprzedaży napojów alkoholowych w punktach gastronomicznych. </w:t>
      </w:r>
      <w:r>
        <w:rPr>
          <w:rFonts w:ascii="Arial Narrow" w:eastAsia="Calibri" w:hAnsi="Arial Narrow" w:cs="Arial Narrow"/>
          <w:sz w:val="24"/>
          <w:szCs w:val="24"/>
        </w:rPr>
        <w:br/>
        <w:t xml:space="preserve">         </w:t>
      </w:r>
      <w:r w:rsidRPr="00E344AC">
        <w:rPr>
          <w:rFonts w:ascii="Arial Narrow" w:eastAsia="Calibri" w:hAnsi="Arial Narrow" w:cs="Arial Narrow"/>
          <w:sz w:val="24"/>
          <w:szCs w:val="24"/>
        </w:rPr>
        <w:t xml:space="preserve">Zależność profilaktyki i rynku sprzedaży napojów alkoholowych dotyczy obszaru finansowego. Środki uzyskiwane z wydanych zezwoleń na sprzedaż alkoholu stają się źródłem zabezpieczającym działania profilaktyczne oraz funkcjonowanie placówek wsparcia dziennego. Podsumowując w skrócie, szkody wywołane nadmiernym spożywaniem alkoholu są “naprawiane” z uzyskanych z jego sprzedaży środków. Oszczędności jednego roku, zgodnie z zapisami ustawowymi, winny być przekazywane </w:t>
      </w:r>
      <w:r w:rsidRPr="00E344AC">
        <w:rPr>
          <w:rFonts w:ascii="Arial Narrow" w:eastAsia="Calibri" w:hAnsi="Arial Narrow" w:cs="Arial Narrow"/>
          <w:sz w:val="24"/>
          <w:szCs w:val="24"/>
        </w:rPr>
        <w:br/>
        <w:t xml:space="preserve">w kolejnym roku budżetowym na realizację wskazanych celów programowych. </w:t>
      </w:r>
      <w:r w:rsidRPr="00E344AC">
        <w:rPr>
          <w:rFonts w:ascii="Arial Narrow" w:eastAsia="Calibri" w:hAnsi="Arial Narrow" w:cs="Arial Narrow"/>
          <w:sz w:val="24"/>
          <w:szCs w:val="24"/>
        </w:rPr>
        <w:br/>
        <w:t xml:space="preserve">       </w:t>
      </w:r>
      <w:r w:rsidR="002A2ECC">
        <w:rPr>
          <w:rFonts w:ascii="Arial Narrow" w:eastAsia="Calibri" w:hAnsi="Arial Narrow" w:cs="Arial Narrow"/>
          <w:sz w:val="24"/>
          <w:szCs w:val="24"/>
        </w:rPr>
        <w:t>Ustawa z</w:t>
      </w:r>
      <w:r w:rsidRPr="00E344AC">
        <w:rPr>
          <w:rFonts w:ascii="Arial Narrow" w:eastAsia="Calibri" w:hAnsi="Arial Narrow" w:cs="Arial Narrow"/>
          <w:sz w:val="24"/>
          <w:szCs w:val="24"/>
        </w:rPr>
        <w:t xml:space="preserve"> 26.10.1982 r. o wychowaniu w trzeźwości i przeciwdziałaniu alkoholizmowi art.9</w:t>
      </w:r>
      <w:r w:rsidRPr="00E344AC">
        <w:rPr>
          <w:rFonts w:ascii="Arial Narrow" w:eastAsia="Calibri" w:hAnsi="Arial Narrow" w:cs="Arial Narrow"/>
          <w:szCs w:val="24"/>
          <w:vertAlign w:val="superscript"/>
        </w:rPr>
        <w:t xml:space="preserve">2 </w:t>
      </w:r>
      <w:r w:rsidRPr="00E344AC">
        <w:rPr>
          <w:rFonts w:ascii="Arial Narrow" w:eastAsia="Calibri" w:hAnsi="Arial Narrow" w:cs="Arial Narrow"/>
          <w:sz w:val="24"/>
          <w:szCs w:val="24"/>
        </w:rPr>
        <w:t>reguluje opłatę, którą objęto napoje alkoholowe w opakowaniach o ilości nominalnej napoju nieprzekraczającej 300 ml. Zapis art.9</w:t>
      </w:r>
      <w:r w:rsidRPr="00E344AC">
        <w:rPr>
          <w:rFonts w:ascii="Arial Narrow" w:eastAsia="Calibri" w:hAnsi="Arial Narrow" w:cs="Arial Narrow"/>
          <w:sz w:val="24"/>
          <w:szCs w:val="24"/>
          <w:vertAlign w:val="superscript"/>
        </w:rPr>
        <w:t>3</w:t>
      </w:r>
      <w:r w:rsidRPr="00E344AC">
        <w:rPr>
          <w:rFonts w:ascii="Arial Narrow" w:eastAsia="Calibri" w:hAnsi="Arial Narrow" w:cs="Arial Narrow"/>
          <w:sz w:val="24"/>
          <w:szCs w:val="24"/>
        </w:rPr>
        <w:t xml:space="preserve"> zobowiązuje gminę do przeznaczenia tych środków finansowych na działania mające na celu realizację lokalnej międzysektorowej polityki przeciwdziałania negatywnym skutkom spożywania alkoholu, czyli przeznaczenie tych środków na realizację zadań własnych samorządu gminy związanych przykładowo z polityką społeczną, zdrowotną lub na inne działania związane z profilaktyką lub rozwiązywaniem problemów związanych ze spożyciem alkoholu.</w:t>
      </w:r>
      <w:r w:rsidR="002A2ECC">
        <w:rPr>
          <w:rFonts w:ascii="Arial Narrow" w:eastAsia="Calibri" w:hAnsi="Arial Narrow" w:cs="Arial Narrow"/>
          <w:sz w:val="24"/>
          <w:szCs w:val="24"/>
        </w:rPr>
        <w:br/>
        <w:t xml:space="preserve">         </w:t>
      </w:r>
      <w:r w:rsidR="002A2ECC" w:rsidRPr="002A2ECC">
        <w:rPr>
          <w:rFonts w:ascii="Arial Narrow" w:eastAsia="Calibri" w:hAnsi="Arial Narrow" w:cs="Arial Narrow"/>
          <w:sz w:val="24"/>
          <w:szCs w:val="24"/>
        </w:rPr>
        <w:t xml:space="preserve">Dzięki przeprowadzonej diagnozie posiadamy bieżące dane dotyczące skali problemu uzależnień </w:t>
      </w:r>
      <w:r w:rsidR="002A2ECC">
        <w:rPr>
          <w:rFonts w:ascii="Arial Narrow" w:eastAsia="Calibri" w:hAnsi="Arial Narrow" w:cs="Arial Narrow"/>
          <w:sz w:val="24"/>
          <w:szCs w:val="24"/>
        </w:rPr>
        <w:t>z 2020 roku</w:t>
      </w:r>
      <w:r w:rsidR="002A2ECC" w:rsidRPr="002A2ECC">
        <w:rPr>
          <w:rFonts w:ascii="Arial Narrow" w:eastAsia="Calibri" w:hAnsi="Arial Narrow" w:cs="Arial Narrow"/>
          <w:sz w:val="24"/>
          <w:szCs w:val="24"/>
        </w:rPr>
        <w:t xml:space="preserve"> :</w:t>
      </w:r>
    </w:p>
    <w:p w:rsidR="002A2ECC" w:rsidRPr="002A2ECC" w:rsidRDefault="002A2ECC" w:rsidP="002A2ECC">
      <w:pPr>
        <w:numPr>
          <w:ilvl w:val="0"/>
          <w:numId w:val="2"/>
        </w:numPr>
        <w:pBdr>
          <w:top w:val="none" w:sz="0" w:space="0" w:color="000000"/>
          <w:left w:val="none" w:sz="0" w:space="0" w:color="000000"/>
          <w:bottom w:val="none" w:sz="0" w:space="0" w:color="000000"/>
          <w:right w:val="none" w:sz="0" w:space="0" w:color="000000"/>
        </w:pBdr>
        <w:suppressAutoHyphens/>
        <w:autoSpaceDE w:val="0"/>
        <w:spacing w:after="160" w:line="252" w:lineRule="auto"/>
        <w:textAlignment w:val="baseline"/>
        <w:rPr>
          <w:rFonts w:ascii="Calibri" w:eastAsia="Calibri" w:hAnsi="Calibri" w:cs="Times New Roman"/>
        </w:rPr>
      </w:pPr>
      <w:r w:rsidRPr="002A2ECC">
        <w:rPr>
          <w:rFonts w:ascii="Arial Narrow" w:eastAsia="Calibri" w:hAnsi="Arial Narrow" w:cs="Arial Narrow"/>
          <w:sz w:val="24"/>
          <w:szCs w:val="24"/>
          <w:lang w:val="pl"/>
        </w:rPr>
        <w:t xml:space="preserve">szacunkowa liczba </w:t>
      </w:r>
      <w:proofErr w:type="spellStart"/>
      <w:r w:rsidRPr="002A2ECC">
        <w:rPr>
          <w:rFonts w:ascii="Arial Narrow" w:eastAsia="Calibri" w:hAnsi="Arial Narrow" w:cs="Arial Narrow"/>
          <w:sz w:val="24"/>
          <w:szCs w:val="24"/>
          <w:lang w:val="pl"/>
        </w:rPr>
        <w:t>mieszkańc</w:t>
      </w:r>
      <w:proofErr w:type="spellEnd"/>
      <w:r w:rsidRPr="002A2ECC">
        <w:rPr>
          <w:rFonts w:ascii="Arial Narrow" w:eastAsia="Calibri" w:hAnsi="Arial Narrow" w:cs="Arial Narrow"/>
          <w:sz w:val="24"/>
          <w:szCs w:val="24"/>
        </w:rPr>
        <w:t>ów gminy uzależniona od alkoholu – około  300 osób</w:t>
      </w:r>
    </w:p>
    <w:p w:rsidR="002A2ECC" w:rsidRPr="002A2ECC" w:rsidRDefault="002A2ECC" w:rsidP="002A2ECC">
      <w:pPr>
        <w:numPr>
          <w:ilvl w:val="0"/>
          <w:numId w:val="2"/>
        </w:numPr>
        <w:pBdr>
          <w:top w:val="none" w:sz="0" w:space="0" w:color="000000"/>
          <w:left w:val="none" w:sz="0" w:space="0" w:color="000000"/>
          <w:bottom w:val="none" w:sz="0" w:space="0" w:color="000000"/>
          <w:right w:val="none" w:sz="0" w:space="0" w:color="000000"/>
        </w:pBdr>
        <w:suppressAutoHyphens/>
        <w:autoSpaceDE w:val="0"/>
        <w:spacing w:after="160" w:line="252" w:lineRule="auto"/>
        <w:textAlignment w:val="baseline"/>
        <w:rPr>
          <w:rFonts w:ascii="Calibri" w:eastAsia="Calibri" w:hAnsi="Calibri" w:cs="Times New Roman"/>
        </w:rPr>
      </w:pPr>
      <w:r w:rsidRPr="002A2ECC">
        <w:rPr>
          <w:rFonts w:ascii="Arial Narrow" w:eastAsia="Calibri" w:hAnsi="Arial Narrow" w:cs="Arial Narrow"/>
          <w:sz w:val="24"/>
          <w:szCs w:val="24"/>
          <w:lang w:val="pl"/>
        </w:rPr>
        <w:t xml:space="preserve">szacunkowa liczba dorosłych </w:t>
      </w:r>
      <w:proofErr w:type="spellStart"/>
      <w:r w:rsidRPr="002A2ECC">
        <w:rPr>
          <w:rFonts w:ascii="Arial Narrow" w:eastAsia="Calibri" w:hAnsi="Arial Narrow" w:cs="Arial Narrow"/>
          <w:sz w:val="24"/>
          <w:szCs w:val="24"/>
          <w:lang w:val="pl"/>
        </w:rPr>
        <w:t>mieszkańc</w:t>
      </w:r>
      <w:proofErr w:type="spellEnd"/>
      <w:r w:rsidRPr="002A2ECC">
        <w:rPr>
          <w:rFonts w:ascii="Arial Narrow" w:eastAsia="Calibri" w:hAnsi="Arial Narrow" w:cs="Arial Narrow"/>
          <w:sz w:val="24"/>
          <w:szCs w:val="24"/>
        </w:rPr>
        <w:t xml:space="preserve">ów gminy żyjąca w rodzinach alkoholowych  – około </w:t>
      </w:r>
      <w:r>
        <w:rPr>
          <w:rFonts w:ascii="Arial Narrow" w:eastAsia="Calibri" w:hAnsi="Arial Narrow" w:cs="Arial Narrow"/>
          <w:sz w:val="24"/>
          <w:szCs w:val="24"/>
        </w:rPr>
        <w:t xml:space="preserve"> </w:t>
      </w:r>
      <w:r>
        <w:rPr>
          <w:rFonts w:ascii="Arial Narrow" w:eastAsia="Calibri" w:hAnsi="Arial Narrow" w:cs="Arial Narrow"/>
          <w:sz w:val="24"/>
          <w:szCs w:val="24"/>
        </w:rPr>
        <w:br/>
        <w:t xml:space="preserve">             </w:t>
      </w:r>
      <w:r w:rsidRPr="002A2ECC">
        <w:rPr>
          <w:rFonts w:ascii="Arial Narrow" w:eastAsia="Calibri" w:hAnsi="Arial Narrow" w:cs="Arial Narrow"/>
          <w:sz w:val="24"/>
          <w:szCs w:val="24"/>
        </w:rPr>
        <w:t>600 osób</w:t>
      </w:r>
    </w:p>
    <w:p w:rsidR="002A2ECC" w:rsidRPr="002A2ECC" w:rsidRDefault="002A2ECC" w:rsidP="002A2ECC">
      <w:pPr>
        <w:numPr>
          <w:ilvl w:val="0"/>
          <w:numId w:val="2"/>
        </w:numPr>
        <w:pBdr>
          <w:top w:val="none" w:sz="0" w:space="0" w:color="000000"/>
          <w:left w:val="none" w:sz="0" w:space="0" w:color="000000"/>
          <w:bottom w:val="none" w:sz="0" w:space="0" w:color="000000"/>
          <w:right w:val="none" w:sz="0" w:space="0" w:color="000000"/>
        </w:pBdr>
        <w:suppressAutoHyphens/>
        <w:autoSpaceDE w:val="0"/>
        <w:spacing w:after="160" w:line="252" w:lineRule="auto"/>
        <w:textAlignment w:val="baseline"/>
        <w:rPr>
          <w:rFonts w:ascii="Calibri" w:eastAsia="Calibri" w:hAnsi="Calibri" w:cs="Times New Roman"/>
        </w:rPr>
      </w:pPr>
      <w:r w:rsidRPr="002A2ECC">
        <w:rPr>
          <w:rFonts w:ascii="Arial Narrow" w:eastAsia="Calibri" w:hAnsi="Arial Narrow" w:cs="Arial Narrow"/>
          <w:sz w:val="24"/>
          <w:szCs w:val="24"/>
          <w:lang w:val="pl"/>
        </w:rPr>
        <w:t xml:space="preserve">szacunkowa liczba małoletnich </w:t>
      </w:r>
      <w:proofErr w:type="spellStart"/>
      <w:r w:rsidRPr="002A2ECC">
        <w:rPr>
          <w:rFonts w:ascii="Arial Narrow" w:eastAsia="Calibri" w:hAnsi="Arial Narrow" w:cs="Arial Narrow"/>
          <w:sz w:val="24"/>
          <w:szCs w:val="24"/>
          <w:lang w:val="pl"/>
        </w:rPr>
        <w:t>mieszkańc</w:t>
      </w:r>
      <w:proofErr w:type="spellEnd"/>
      <w:r w:rsidRPr="002A2ECC">
        <w:rPr>
          <w:rFonts w:ascii="Arial Narrow" w:eastAsia="Calibri" w:hAnsi="Arial Narrow" w:cs="Arial Narrow"/>
          <w:sz w:val="24"/>
          <w:szCs w:val="24"/>
        </w:rPr>
        <w:t xml:space="preserve">ów gminy wychowująca się w rodzinach </w:t>
      </w:r>
      <w:r>
        <w:rPr>
          <w:rFonts w:ascii="Arial Narrow" w:eastAsia="Calibri" w:hAnsi="Arial Narrow" w:cs="Arial Narrow"/>
          <w:sz w:val="24"/>
          <w:szCs w:val="24"/>
        </w:rPr>
        <w:br/>
        <w:t xml:space="preserve">            a</w:t>
      </w:r>
      <w:r w:rsidRPr="002A2ECC">
        <w:rPr>
          <w:rFonts w:ascii="Arial Narrow" w:eastAsia="Calibri" w:hAnsi="Arial Narrow" w:cs="Arial Narrow"/>
          <w:sz w:val="24"/>
          <w:szCs w:val="24"/>
        </w:rPr>
        <w:t>lkoholowych – około 600 osób</w:t>
      </w:r>
    </w:p>
    <w:p w:rsidR="002A2ECC" w:rsidRPr="002A2ECC" w:rsidRDefault="002A2ECC" w:rsidP="002A2ECC">
      <w:pPr>
        <w:numPr>
          <w:ilvl w:val="0"/>
          <w:numId w:val="2"/>
        </w:numPr>
        <w:pBdr>
          <w:top w:val="none" w:sz="0" w:space="0" w:color="000000"/>
          <w:left w:val="none" w:sz="0" w:space="0" w:color="000000"/>
          <w:bottom w:val="none" w:sz="0" w:space="0" w:color="000000"/>
          <w:right w:val="none" w:sz="0" w:space="0" w:color="000000"/>
        </w:pBdr>
        <w:suppressAutoHyphens/>
        <w:autoSpaceDE w:val="0"/>
        <w:spacing w:after="160" w:line="252" w:lineRule="auto"/>
        <w:textAlignment w:val="baseline"/>
        <w:rPr>
          <w:rFonts w:ascii="Calibri" w:eastAsia="Calibri" w:hAnsi="Calibri" w:cs="Times New Roman"/>
        </w:rPr>
      </w:pPr>
      <w:r w:rsidRPr="002A2ECC">
        <w:rPr>
          <w:rFonts w:ascii="Arial Narrow" w:eastAsia="Calibri" w:hAnsi="Arial Narrow" w:cs="Arial Narrow"/>
          <w:sz w:val="24"/>
          <w:szCs w:val="24"/>
          <w:lang w:val="pl"/>
        </w:rPr>
        <w:lastRenderedPageBreak/>
        <w:t xml:space="preserve">szacunkowa liczba </w:t>
      </w:r>
      <w:proofErr w:type="spellStart"/>
      <w:r w:rsidRPr="002A2ECC">
        <w:rPr>
          <w:rFonts w:ascii="Arial Narrow" w:eastAsia="Calibri" w:hAnsi="Arial Narrow" w:cs="Arial Narrow"/>
          <w:sz w:val="24"/>
          <w:szCs w:val="24"/>
          <w:lang w:val="pl"/>
        </w:rPr>
        <w:t>mieszkańc</w:t>
      </w:r>
      <w:proofErr w:type="spellEnd"/>
      <w:r w:rsidRPr="002A2ECC">
        <w:rPr>
          <w:rFonts w:ascii="Arial Narrow" w:eastAsia="Calibri" w:hAnsi="Arial Narrow" w:cs="Arial Narrow"/>
          <w:sz w:val="24"/>
          <w:szCs w:val="24"/>
        </w:rPr>
        <w:t>ów gminy pijąca szkodliwie ( nie uzależniona od alkoholu)</w:t>
      </w:r>
      <w:r w:rsidR="000E7A84">
        <w:rPr>
          <w:rFonts w:ascii="Arial Narrow" w:eastAsia="Calibri" w:hAnsi="Arial Narrow" w:cs="Arial Narrow"/>
          <w:sz w:val="24"/>
          <w:szCs w:val="24"/>
        </w:rPr>
        <w:br/>
        <w:t xml:space="preserve">            </w:t>
      </w:r>
      <w:r w:rsidRPr="002A2ECC">
        <w:rPr>
          <w:rFonts w:ascii="Arial Narrow" w:eastAsia="Calibri" w:hAnsi="Arial Narrow" w:cs="Arial Narrow"/>
          <w:sz w:val="24"/>
          <w:szCs w:val="24"/>
        </w:rPr>
        <w:t>- około 750 – 1050 osób</w:t>
      </w:r>
    </w:p>
    <w:p w:rsidR="002A2ECC" w:rsidRPr="002A2ECC" w:rsidRDefault="002A2ECC" w:rsidP="00FE73C6">
      <w:pPr>
        <w:numPr>
          <w:ilvl w:val="0"/>
          <w:numId w:val="2"/>
        </w:num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Calibri" w:eastAsia="Calibri" w:hAnsi="Calibri" w:cs="Times New Roman"/>
        </w:rPr>
      </w:pPr>
      <w:r w:rsidRPr="002A2ECC">
        <w:rPr>
          <w:rFonts w:ascii="Arial Narrow" w:eastAsia="Calibri" w:hAnsi="Arial Narrow" w:cs="Arial Narrow"/>
          <w:sz w:val="24"/>
          <w:szCs w:val="24"/>
          <w:lang w:val="pl"/>
        </w:rPr>
        <w:t xml:space="preserve">szacunkowa liczba ofiar przemocy - </w:t>
      </w:r>
      <w:proofErr w:type="spellStart"/>
      <w:r w:rsidRPr="002A2ECC">
        <w:rPr>
          <w:rFonts w:ascii="Arial Narrow" w:eastAsia="Calibri" w:hAnsi="Arial Narrow" w:cs="Arial Narrow"/>
          <w:sz w:val="24"/>
          <w:szCs w:val="24"/>
          <w:lang w:val="pl"/>
        </w:rPr>
        <w:t>mieszkańc</w:t>
      </w:r>
      <w:proofErr w:type="spellEnd"/>
      <w:r w:rsidRPr="002A2ECC">
        <w:rPr>
          <w:rFonts w:ascii="Arial Narrow" w:eastAsia="Calibri" w:hAnsi="Arial Narrow" w:cs="Arial Narrow"/>
          <w:sz w:val="24"/>
          <w:szCs w:val="24"/>
        </w:rPr>
        <w:t xml:space="preserve">ów gminy- w rodzinach z problemem </w:t>
      </w:r>
      <w:r w:rsidR="000E7A84">
        <w:rPr>
          <w:rFonts w:ascii="Arial Narrow" w:eastAsia="Calibri" w:hAnsi="Arial Narrow" w:cs="Arial Narrow"/>
          <w:sz w:val="24"/>
          <w:szCs w:val="24"/>
        </w:rPr>
        <w:br/>
        <w:t xml:space="preserve">            al</w:t>
      </w:r>
      <w:r w:rsidRPr="002A2ECC">
        <w:rPr>
          <w:rFonts w:ascii="Arial Narrow" w:eastAsia="Calibri" w:hAnsi="Arial Narrow" w:cs="Arial Narrow"/>
          <w:sz w:val="24"/>
          <w:szCs w:val="24"/>
        </w:rPr>
        <w:t>koholowym</w:t>
      </w:r>
      <w:r w:rsidR="000E7A84">
        <w:rPr>
          <w:rFonts w:ascii="Arial Narrow" w:eastAsia="Calibri" w:hAnsi="Arial Narrow" w:cs="Arial Narrow"/>
          <w:sz w:val="24"/>
          <w:szCs w:val="24"/>
        </w:rPr>
        <w:t xml:space="preserve"> </w:t>
      </w:r>
      <w:r w:rsidRPr="002A2ECC">
        <w:rPr>
          <w:rFonts w:ascii="Arial Narrow" w:eastAsia="Calibri" w:hAnsi="Arial Narrow" w:cs="Arial Narrow"/>
          <w:sz w:val="24"/>
          <w:szCs w:val="24"/>
        </w:rPr>
        <w:t>- około 800 osób</w:t>
      </w:r>
    </w:p>
    <w:p w:rsidR="000E7A84" w:rsidRDefault="002A2ECC" w:rsidP="00FE73C6">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sz w:val="24"/>
          <w:szCs w:val="24"/>
        </w:rPr>
      </w:pPr>
      <w:r w:rsidRPr="002A2ECC">
        <w:rPr>
          <w:rFonts w:ascii="Arial Narrow" w:eastAsia="Calibri" w:hAnsi="Arial Narrow" w:cs="Arial Narrow"/>
          <w:color w:val="000000"/>
          <w:sz w:val="24"/>
          <w:szCs w:val="24"/>
          <w:lang w:val="pl"/>
        </w:rPr>
        <w:t xml:space="preserve">           Podłoże </w:t>
      </w:r>
      <w:proofErr w:type="spellStart"/>
      <w:r w:rsidRPr="002A2ECC">
        <w:rPr>
          <w:rFonts w:ascii="Arial Narrow" w:eastAsia="Calibri" w:hAnsi="Arial Narrow" w:cs="Arial Narrow"/>
          <w:color w:val="000000"/>
          <w:sz w:val="24"/>
          <w:szCs w:val="24"/>
          <w:lang w:val="pl"/>
        </w:rPr>
        <w:t>szk</w:t>
      </w:r>
      <w:proofErr w:type="spellEnd"/>
      <w:r w:rsidRPr="002A2ECC">
        <w:rPr>
          <w:rFonts w:ascii="Arial Narrow" w:eastAsia="Calibri" w:hAnsi="Arial Narrow" w:cs="Arial Narrow"/>
          <w:color w:val="000000"/>
          <w:sz w:val="24"/>
          <w:szCs w:val="24"/>
        </w:rPr>
        <w:t xml:space="preserve">ód zdrowotnych związanych z piciem alkoholu stanowi wiele złożonych mechanizmów, na które wpływa ilość wypijanego alkoholu, styl picia, a także podatność konkretnej jednostki. Powoduje to  zróżnicowanie indywidualnej reakcji na taką samą ilość wypitego alkoholu. Rozwój metod diagnostycznych i liczne badania dowodzą, że następstwa nadużywania alkoholu są zróżnicowane </w:t>
      </w:r>
      <w:r w:rsidR="00017A8C">
        <w:rPr>
          <w:rFonts w:ascii="Arial Narrow" w:eastAsia="Calibri" w:hAnsi="Arial Narrow" w:cs="Arial Narrow"/>
          <w:color w:val="000000"/>
          <w:sz w:val="24"/>
          <w:szCs w:val="24"/>
        </w:rPr>
        <w:br/>
      </w:r>
      <w:r w:rsidRPr="002A2ECC">
        <w:rPr>
          <w:rFonts w:ascii="Arial Narrow" w:eastAsia="Calibri" w:hAnsi="Arial Narrow" w:cs="Arial Narrow"/>
          <w:color w:val="000000"/>
          <w:sz w:val="24"/>
          <w:szCs w:val="24"/>
        </w:rPr>
        <w:t>i dotyczą niemal wszystkich układów ciała ludzkiego.</w:t>
      </w:r>
      <w:r w:rsidRPr="002A2ECC">
        <w:rPr>
          <w:rFonts w:ascii="Arial Narrow" w:eastAsia="Calibri" w:hAnsi="Arial Narrow" w:cs="Arial Narrow"/>
          <w:sz w:val="24"/>
          <w:szCs w:val="24"/>
          <w:lang w:val="pl"/>
        </w:rPr>
        <w:t xml:space="preserve"> Do uzależnienia prowadzi wiele dr</w:t>
      </w:r>
      <w:proofErr w:type="spellStart"/>
      <w:r w:rsidRPr="002A2ECC">
        <w:rPr>
          <w:rFonts w:ascii="Arial Narrow" w:eastAsia="Calibri" w:hAnsi="Arial Narrow" w:cs="Arial Narrow"/>
          <w:sz w:val="24"/>
          <w:szCs w:val="24"/>
        </w:rPr>
        <w:t>óg</w:t>
      </w:r>
      <w:proofErr w:type="spellEnd"/>
      <w:r w:rsidRPr="002A2ECC">
        <w:rPr>
          <w:rFonts w:ascii="Arial Narrow" w:eastAsia="Calibri" w:hAnsi="Arial Narrow" w:cs="Arial Narrow"/>
          <w:sz w:val="24"/>
          <w:szCs w:val="24"/>
        </w:rPr>
        <w:t xml:space="preserve"> ale zawsze występuje jeden wspólny czynnik – długotrwałe i intensywne używanie alkoholu. O tym kto się uzależni decyduje złożone i wzajemne oddziaływanie czynników biologicznych, środowiskowych </w:t>
      </w:r>
      <w:r w:rsidR="00017A8C">
        <w:rPr>
          <w:rFonts w:ascii="Arial Narrow" w:eastAsia="Calibri" w:hAnsi="Arial Narrow" w:cs="Arial Narrow"/>
          <w:sz w:val="24"/>
          <w:szCs w:val="24"/>
        </w:rPr>
        <w:br/>
      </w:r>
      <w:r w:rsidRPr="002A2ECC">
        <w:rPr>
          <w:rFonts w:ascii="Arial Narrow" w:eastAsia="Calibri" w:hAnsi="Arial Narrow" w:cs="Arial Narrow"/>
          <w:sz w:val="24"/>
          <w:szCs w:val="24"/>
        </w:rPr>
        <w:t xml:space="preserve">i psychologicznych. Uzależnienie od alkoholu, czyli tzw. alkoholizm, jest chroniczną, postępującą </w:t>
      </w:r>
      <w:r>
        <w:rPr>
          <w:rFonts w:ascii="Arial Narrow" w:eastAsia="Calibri" w:hAnsi="Arial Narrow" w:cs="Arial Narrow"/>
          <w:sz w:val="24"/>
          <w:szCs w:val="24"/>
        </w:rPr>
        <w:br/>
      </w:r>
      <w:r w:rsidRPr="002A2ECC">
        <w:rPr>
          <w:rFonts w:ascii="Arial Narrow" w:eastAsia="Calibri" w:hAnsi="Arial Narrow" w:cs="Arial Narrow"/>
          <w:sz w:val="24"/>
          <w:szCs w:val="24"/>
        </w:rPr>
        <w:t xml:space="preserve">i potencjalnie śmiertelną chorobą. Może ona jednak być powstrzymywana, jeżeli </w:t>
      </w:r>
      <w:r>
        <w:rPr>
          <w:rFonts w:ascii="Arial Narrow" w:eastAsia="Calibri" w:hAnsi="Arial Narrow" w:cs="Arial Narrow"/>
          <w:sz w:val="24"/>
          <w:szCs w:val="24"/>
        </w:rPr>
        <w:br/>
      </w:r>
      <w:r w:rsidRPr="002A2ECC">
        <w:rPr>
          <w:rFonts w:ascii="Arial Narrow" w:eastAsia="Calibri" w:hAnsi="Arial Narrow" w:cs="Arial Narrow"/>
          <w:sz w:val="24"/>
          <w:szCs w:val="24"/>
        </w:rPr>
        <w:t>osoba uzależniona podejmie systematyczną terapię w placówce odwykowej.</w:t>
      </w:r>
      <w:r w:rsidRPr="002A2ECC">
        <w:rPr>
          <w:rFonts w:ascii="Arial Narrow" w:eastAsia="Calibri" w:hAnsi="Arial Narrow" w:cs="Arial Narrow"/>
          <w:sz w:val="24"/>
          <w:szCs w:val="24"/>
        </w:rPr>
        <w:br/>
        <w:t xml:space="preserve">         Ustawa o wychowaniu w trzeźwości i przeciwdziałaniu alkoholizmowi na mocy art. 21 zapewnia bezpłatne leczenie osób uzależnionych od alkoholu w warunkach stacjonarnych i ambulatoryjnych.                </w:t>
      </w:r>
      <w:r w:rsidRPr="002A2ECC">
        <w:rPr>
          <w:rFonts w:ascii="Arial Narrow" w:eastAsia="Calibri" w:hAnsi="Arial Narrow" w:cs="Arial Narrow"/>
          <w:sz w:val="24"/>
          <w:szCs w:val="24"/>
        </w:rPr>
        <w:br/>
        <w:t>Na terenie gminy Trzebiatów nie ma placówki leczenia uzależnień. Mieszkańcy gminy mają natomiast dobry dostęp do specjalistycznej pomocy na terenie Gryfic i Kołobrzegu, które są oddalone 18 i 28 km od Trzebiatowa. Połączenia liniami kolejowymi i autobusowymi są dogodne ( połączenia Trzebiatów – Kołobrzeg co godzinę, ostatni kurs z Kołobrzegu</w:t>
      </w:r>
      <w:r w:rsidR="00615006">
        <w:rPr>
          <w:rFonts w:ascii="Arial Narrow" w:eastAsia="Calibri" w:hAnsi="Arial Narrow" w:cs="Arial Narrow"/>
          <w:sz w:val="24"/>
          <w:szCs w:val="24"/>
        </w:rPr>
        <w:t xml:space="preserve"> </w:t>
      </w:r>
      <w:r w:rsidRPr="002A2ECC">
        <w:rPr>
          <w:rFonts w:ascii="Arial Narrow" w:eastAsia="Calibri" w:hAnsi="Arial Narrow" w:cs="Arial Narrow"/>
          <w:sz w:val="24"/>
          <w:szCs w:val="24"/>
        </w:rPr>
        <w:t xml:space="preserve">21.00 ). Gmina Trzebiatów utrzymuje stałą współpracę </w:t>
      </w:r>
      <w:r w:rsidRPr="002A2ECC">
        <w:rPr>
          <w:rFonts w:ascii="Arial Narrow" w:eastAsia="Calibri" w:hAnsi="Arial Narrow" w:cs="Arial Narrow"/>
          <w:sz w:val="24"/>
          <w:szCs w:val="24"/>
        </w:rPr>
        <w:br/>
        <w:t xml:space="preserve">z </w:t>
      </w:r>
      <w:r w:rsidRPr="002A2ECC">
        <w:rPr>
          <w:rFonts w:ascii="Arial Narrow" w:eastAsia="Calibri" w:hAnsi="Arial Narrow" w:cs="Arial Narrow"/>
          <w:sz w:val="24"/>
          <w:szCs w:val="24"/>
          <w:highlight w:val="white"/>
        </w:rPr>
        <w:t xml:space="preserve">Wojewódzkim Ośrodkiem Terapii Uzależnienia od Alkoholu i Współuzależnienia w Stanominie oraz jego jednostka organizacyjną w Kołobrzegu. </w:t>
      </w:r>
      <w:r w:rsidRPr="002A2ECC">
        <w:rPr>
          <w:rFonts w:ascii="Arial Narrow" w:eastAsia="Calibri" w:hAnsi="Arial Narrow" w:cs="Arial Narrow"/>
          <w:sz w:val="24"/>
          <w:szCs w:val="24"/>
        </w:rPr>
        <w:t xml:space="preserve">Poradnia Terapii Uzależnień od Alkoholu </w:t>
      </w:r>
      <w:r w:rsidRPr="002A2ECC">
        <w:rPr>
          <w:rFonts w:ascii="Arial Narrow" w:eastAsia="Calibri" w:hAnsi="Arial Narrow" w:cs="Arial Narrow"/>
          <w:sz w:val="24"/>
          <w:szCs w:val="24"/>
        </w:rPr>
        <w:br/>
        <w:t xml:space="preserve">i Współuzależnienia w Kołobrzegu zabezpiecza nieodpłatną pomoc specjalistyczną i uczestnictwo naszych mieszkańców w programach profilaktycznych. </w:t>
      </w:r>
      <w:r w:rsidR="000E7A84">
        <w:rPr>
          <w:rFonts w:ascii="Arial Narrow" w:eastAsia="Calibri" w:hAnsi="Arial Narrow" w:cs="Arial Narrow"/>
          <w:sz w:val="24"/>
          <w:szCs w:val="24"/>
        </w:rPr>
        <w:t>Gmina przez pięć dni w tygodniu zabezpiecza pomoc specjalisty</w:t>
      </w:r>
      <w:r w:rsidR="001C70C7">
        <w:rPr>
          <w:rFonts w:ascii="Arial Narrow" w:eastAsia="Calibri" w:hAnsi="Arial Narrow" w:cs="Arial Narrow"/>
          <w:sz w:val="24"/>
          <w:szCs w:val="24"/>
        </w:rPr>
        <w:t>czną</w:t>
      </w:r>
      <w:r w:rsidR="000E7A84">
        <w:rPr>
          <w:rFonts w:ascii="Arial Narrow" w:eastAsia="Calibri" w:hAnsi="Arial Narrow" w:cs="Arial Narrow"/>
          <w:sz w:val="24"/>
          <w:szCs w:val="24"/>
        </w:rPr>
        <w:t xml:space="preserve"> w Punkcie </w:t>
      </w:r>
      <w:proofErr w:type="spellStart"/>
      <w:r w:rsidR="000E7A84">
        <w:rPr>
          <w:rFonts w:ascii="Arial Narrow" w:eastAsia="Calibri" w:hAnsi="Arial Narrow" w:cs="Arial Narrow"/>
          <w:sz w:val="24"/>
          <w:szCs w:val="24"/>
        </w:rPr>
        <w:t>Informacyjno</w:t>
      </w:r>
      <w:proofErr w:type="spellEnd"/>
      <w:r w:rsidR="000E7A84">
        <w:rPr>
          <w:rFonts w:ascii="Arial Narrow" w:eastAsia="Calibri" w:hAnsi="Arial Narrow" w:cs="Arial Narrow"/>
          <w:sz w:val="24"/>
          <w:szCs w:val="24"/>
        </w:rPr>
        <w:t xml:space="preserve"> – </w:t>
      </w:r>
      <w:r w:rsidR="00615006">
        <w:rPr>
          <w:rFonts w:ascii="Arial Narrow" w:eastAsia="Calibri" w:hAnsi="Arial Narrow" w:cs="Arial Narrow"/>
          <w:sz w:val="24"/>
          <w:szCs w:val="24"/>
        </w:rPr>
        <w:t>Konsultacyjnym</w:t>
      </w:r>
      <w:r w:rsidR="000E7A84">
        <w:rPr>
          <w:rFonts w:ascii="Arial Narrow" w:eastAsia="Calibri" w:hAnsi="Arial Narrow" w:cs="Arial Narrow"/>
          <w:sz w:val="24"/>
          <w:szCs w:val="24"/>
        </w:rPr>
        <w:t xml:space="preserve"> w Trzebiatowie. </w:t>
      </w: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Calibri" w:eastAsia="Calibri" w:hAnsi="Calibri" w:cs="Times New Roman"/>
        </w:rPr>
      </w:pPr>
      <w:r w:rsidRPr="000E7A84">
        <w:rPr>
          <w:rFonts w:ascii="Arial Narrow" w:eastAsia="Calibri" w:hAnsi="Arial Narrow" w:cs="Arial Narrow"/>
          <w:b/>
          <w:bCs/>
          <w:sz w:val="24"/>
          <w:szCs w:val="24"/>
          <w:lang w:val="pl"/>
        </w:rPr>
        <w:t xml:space="preserve">Tabela nr 3. Konsultacje w Punkcie </w:t>
      </w:r>
      <w:proofErr w:type="spellStart"/>
      <w:r w:rsidRPr="000E7A84">
        <w:rPr>
          <w:rFonts w:ascii="Arial Narrow" w:eastAsia="Calibri" w:hAnsi="Arial Narrow" w:cs="Arial Narrow"/>
          <w:b/>
          <w:bCs/>
          <w:sz w:val="24"/>
          <w:szCs w:val="24"/>
          <w:lang w:val="pl"/>
        </w:rPr>
        <w:t>Informacyjno</w:t>
      </w:r>
      <w:proofErr w:type="spellEnd"/>
      <w:r w:rsidRPr="000E7A84">
        <w:rPr>
          <w:rFonts w:ascii="Arial Narrow" w:eastAsia="Calibri" w:hAnsi="Arial Narrow" w:cs="Arial Narrow"/>
          <w:b/>
          <w:bCs/>
          <w:sz w:val="24"/>
          <w:szCs w:val="24"/>
          <w:lang w:val="pl"/>
        </w:rPr>
        <w:t xml:space="preserve"> – Konsultacyjnym w Trzebiatowie.  </w:t>
      </w:r>
    </w:p>
    <w:tbl>
      <w:tblPr>
        <w:tblW w:w="9069" w:type="dxa"/>
        <w:tblInd w:w="104" w:type="dxa"/>
        <w:tblLayout w:type="fixed"/>
        <w:tblLook w:val="0000" w:firstRow="0" w:lastRow="0" w:firstColumn="0" w:lastColumn="0" w:noHBand="0" w:noVBand="0"/>
      </w:tblPr>
      <w:tblGrid>
        <w:gridCol w:w="1456"/>
        <w:gridCol w:w="2434"/>
        <w:gridCol w:w="5179"/>
      </w:tblGrid>
      <w:tr w:rsidR="000E7A84" w:rsidRPr="000E7A84" w:rsidTr="001B179C">
        <w:trPr>
          <w:trHeight w:val="421"/>
        </w:trPr>
        <w:tc>
          <w:tcPr>
            <w:tcW w:w="145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color w:val="000000"/>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jc w:val="center"/>
              <w:textAlignment w:val="baseline"/>
              <w:rPr>
                <w:rFonts w:ascii="Calibri" w:eastAsia="Calibri" w:hAnsi="Calibri" w:cs="Times New Roman"/>
              </w:rPr>
            </w:pPr>
            <w:r w:rsidRPr="000E7A84">
              <w:rPr>
                <w:rFonts w:ascii="Arial Narrow" w:eastAsia="Calibri" w:hAnsi="Arial Narrow" w:cs="Arial Narrow"/>
                <w:color w:val="000000"/>
                <w:sz w:val="24"/>
                <w:szCs w:val="24"/>
                <w:lang w:val="pl"/>
              </w:rPr>
              <w:t>rok</w:t>
            </w: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Calibri" w:eastAsia="Calibri" w:hAnsi="Calibri" w:cs="Calibri"/>
                <w:lang w:val="pl"/>
              </w:rPr>
            </w:pPr>
          </w:p>
        </w:tc>
        <w:tc>
          <w:tcPr>
            <w:tcW w:w="24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color w:val="000000"/>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jc w:val="center"/>
              <w:textAlignment w:val="baseline"/>
              <w:rPr>
                <w:rFonts w:ascii="Calibri" w:eastAsia="Calibri" w:hAnsi="Calibri" w:cs="Times New Roman"/>
              </w:rPr>
            </w:pPr>
            <w:r w:rsidRPr="000E7A84">
              <w:rPr>
                <w:rFonts w:ascii="Arial Narrow" w:eastAsia="Calibri" w:hAnsi="Arial Narrow" w:cs="Arial Narrow"/>
                <w:color w:val="000000"/>
                <w:sz w:val="24"/>
                <w:szCs w:val="24"/>
                <w:lang w:val="pl"/>
              </w:rPr>
              <w:t>liczba konsultacji ogółem</w:t>
            </w: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Calibri" w:eastAsia="Calibri" w:hAnsi="Calibri" w:cs="Calibri"/>
                <w:lang w:val="pl"/>
              </w:rPr>
            </w:pPr>
          </w:p>
        </w:tc>
        <w:tc>
          <w:tcPr>
            <w:tcW w:w="51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jc w:val="center"/>
              <w:textAlignment w:val="baseline"/>
              <w:rPr>
                <w:rFonts w:ascii="Calibri" w:eastAsia="Calibri" w:hAnsi="Calibri" w:cs="Times New Roman"/>
              </w:rPr>
            </w:pPr>
            <w:r w:rsidRPr="000E7A84">
              <w:rPr>
                <w:rFonts w:ascii="Arial Narrow" w:eastAsia="Calibri" w:hAnsi="Arial Narrow" w:cs="Arial Narrow"/>
                <w:sz w:val="24"/>
                <w:szCs w:val="24"/>
                <w:lang w:val="pl"/>
              </w:rPr>
              <w:t xml:space="preserve">liczba konsultacji z podziałem na </w:t>
            </w:r>
            <w:proofErr w:type="spellStart"/>
            <w:r w:rsidRPr="000E7A84">
              <w:rPr>
                <w:rFonts w:ascii="Arial Narrow" w:eastAsia="Calibri" w:hAnsi="Arial Narrow" w:cs="Arial Narrow"/>
                <w:sz w:val="24"/>
                <w:szCs w:val="24"/>
                <w:lang w:val="pl"/>
              </w:rPr>
              <w:t>specjalist</w:t>
            </w:r>
            <w:proofErr w:type="spellEnd"/>
            <w:r w:rsidRPr="000E7A84">
              <w:rPr>
                <w:rFonts w:ascii="Arial Narrow" w:eastAsia="Calibri" w:hAnsi="Arial Narrow" w:cs="Arial Narrow"/>
                <w:sz w:val="24"/>
                <w:szCs w:val="24"/>
              </w:rPr>
              <w:t>ów</w:t>
            </w: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Calibri" w:eastAsia="Calibri" w:hAnsi="Calibri" w:cs="Calibri"/>
                <w:lang w:val="pl"/>
              </w:rPr>
            </w:pPr>
          </w:p>
        </w:tc>
      </w:tr>
      <w:tr w:rsidR="000E7A84" w:rsidRPr="000E7A84" w:rsidTr="001B179C">
        <w:trPr>
          <w:trHeight w:val="618"/>
        </w:trPr>
        <w:tc>
          <w:tcPr>
            <w:tcW w:w="14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b/>
                <w:bCs/>
                <w:color w:val="000000"/>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jc w:val="center"/>
              <w:textAlignment w:val="baseline"/>
              <w:rPr>
                <w:rFonts w:ascii="Calibri" w:eastAsia="Calibri" w:hAnsi="Calibri" w:cs="Times New Roman"/>
              </w:rPr>
            </w:pPr>
            <w:r w:rsidRPr="000E7A84">
              <w:rPr>
                <w:rFonts w:ascii="Arial Narrow" w:eastAsia="Calibri" w:hAnsi="Arial Narrow" w:cs="Arial Narrow"/>
                <w:b/>
                <w:bCs/>
                <w:color w:val="000000"/>
                <w:sz w:val="24"/>
                <w:szCs w:val="24"/>
                <w:lang w:val="pl"/>
              </w:rPr>
              <w:t>2019</w:t>
            </w: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b/>
                <w:bCs/>
                <w:color w:val="000000"/>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Calibri" w:eastAsia="Calibri" w:hAnsi="Calibri" w:cs="Calibri"/>
                <w:lang w:val="pl"/>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b/>
                <w:bCs/>
                <w:color w:val="000000"/>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jc w:val="center"/>
              <w:textAlignment w:val="baseline"/>
              <w:rPr>
                <w:rFonts w:ascii="Calibri" w:eastAsia="Calibri" w:hAnsi="Calibri" w:cs="Times New Roman"/>
              </w:rPr>
            </w:pPr>
            <w:r w:rsidRPr="000E7A84">
              <w:rPr>
                <w:rFonts w:ascii="Arial Narrow" w:eastAsia="Calibri" w:hAnsi="Arial Narrow" w:cs="Arial Narrow"/>
                <w:b/>
                <w:bCs/>
                <w:color w:val="000000"/>
                <w:sz w:val="24"/>
                <w:szCs w:val="24"/>
                <w:lang w:val="pl"/>
              </w:rPr>
              <w:t>1123</w:t>
            </w: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Calibri" w:eastAsia="Calibri" w:hAnsi="Calibri" w:cs="Calibri"/>
                <w:lang w:val="pl"/>
              </w:rPr>
            </w:pPr>
          </w:p>
        </w:tc>
        <w:tc>
          <w:tcPr>
            <w:tcW w:w="5179" w:type="dxa"/>
            <w:tcBorders>
              <w:top w:val="single" w:sz="4" w:space="0" w:color="000000"/>
              <w:left w:val="single" w:sz="4" w:space="0" w:color="000000"/>
              <w:bottom w:val="single" w:sz="4" w:space="0" w:color="000000"/>
              <w:right w:val="single" w:sz="4" w:space="0" w:color="000000"/>
            </w:tcBorders>
            <w:shd w:val="clear" w:color="auto" w:fill="auto"/>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Calibri" w:eastAsia="Calibri" w:hAnsi="Calibri" w:cs="Calibri"/>
                <w:lang w:val="pl"/>
              </w:rPr>
            </w:pPr>
            <w:r w:rsidRPr="000E7A84">
              <w:rPr>
                <w:rFonts w:ascii="Arial Narrow" w:eastAsia="Calibri" w:hAnsi="Arial Narrow" w:cs="Arial Narrow"/>
                <w:sz w:val="24"/>
                <w:szCs w:val="24"/>
                <w:lang w:val="pl"/>
              </w:rPr>
              <w:t xml:space="preserve">- 363 konsultacji dwóch terapeutów ds. uzależnień </w:t>
            </w:r>
            <w:r w:rsidRPr="000E7A84">
              <w:rPr>
                <w:rFonts w:ascii="Arial Narrow" w:eastAsia="Calibri" w:hAnsi="Arial Narrow" w:cs="Arial Narrow"/>
                <w:sz w:val="24"/>
                <w:szCs w:val="24"/>
                <w:lang w:val="pl"/>
              </w:rPr>
              <w:br/>
              <w:t>- 229 konsultacji psycholog dziecięcy</w:t>
            </w:r>
            <w:r w:rsidRPr="000E7A84">
              <w:rPr>
                <w:rFonts w:ascii="Arial Narrow" w:eastAsia="Calibri" w:hAnsi="Arial Narrow" w:cs="Arial Narrow"/>
                <w:sz w:val="24"/>
                <w:szCs w:val="24"/>
                <w:lang w:val="pl"/>
              </w:rPr>
              <w:br/>
              <w:t xml:space="preserve">- 531 konsultacji prawnych  </w:t>
            </w:r>
          </w:p>
        </w:tc>
      </w:tr>
      <w:tr w:rsidR="000E7A84" w:rsidRPr="000E7A84" w:rsidTr="001B179C">
        <w:trPr>
          <w:trHeight w:val="747"/>
        </w:trPr>
        <w:tc>
          <w:tcPr>
            <w:tcW w:w="14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b/>
                <w:bCs/>
                <w:color w:val="000000"/>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jc w:val="center"/>
              <w:textAlignment w:val="baseline"/>
              <w:rPr>
                <w:rFonts w:ascii="Calibri" w:eastAsia="Calibri" w:hAnsi="Calibri" w:cs="Times New Roman"/>
              </w:rPr>
            </w:pPr>
            <w:r w:rsidRPr="000E7A84">
              <w:rPr>
                <w:rFonts w:ascii="Arial Narrow" w:eastAsia="Calibri" w:hAnsi="Arial Narrow" w:cs="Arial Narrow"/>
                <w:b/>
                <w:bCs/>
                <w:color w:val="000000"/>
                <w:sz w:val="24"/>
                <w:szCs w:val="24"/>
                <w:lang w:val="pl"/>
              </w:rPr>
              <w:t>2020</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b/>
                <w:bCs/>
                <w:color w:val="000000"/>
                <w:sz w:val="24"/>
                <w:szCs w:val="24"/>
                <w:lang w:val="pl"/>
              </w:rPr>
            </w:pPr>
          </w:p>
          <w:p w:rsidR="000E7A84" w:rsidRPr="000E7A84" w:rsidRDefault="000E7A84" w:rsidP="000F2F3B">
            <w:pPr>
              <w:pBdr>
                <w:top w:val="none" w:sz="0" w:space="0" w:color="000000"/>
                <w:left w:val="none" w:sz="0" w:space="0" w:color="000000"/>
                <w:bottom w:val="none" w:sz="0" w:space="0" w:color="000000"/>
                <w:right w:val="none" w:sz="0" w:space="0" w:color="000000"/>
              </w:pBdr>
              <w:suppressAutoHyphens/>
              <w:autoSpaceDE w:val="0"/>
              <w:spacing w:after="0"/>
              <w:jc w:val="center"/>
              <w:textAlignment w:val="baseline"/>
              <w:rPr>
                <w:rFonts w:ascii="Calibri" w:eastAsia="Calibri" w:hAnsi="Calibri" w:cs="Calibri"/>
                <w:lang w:val="pl"/>
              </w:rPr>
            </w:pPr>
            <w:r w:rsidRPr="000E7A84">
              <w:rPr>
                <w:rFonts w:ascii="Arial Narrow" w:eastAsia="Calibri" w:hAnsi="Arial Narrow" w:cs="Arial Narrow"/>
                <w:b/>
                <w:bCs/>
                <w:color w:val="000000"/>
                <w:sz w:val="24"/>
                <w:szCs w:val="24"/>
                <w:lang w:val="pl"/>
              </w:rPr>
              <w:t>700</w:t>
            </w:r>
            <w:r w:rsidRPr="000E7A84">
              <w:rPr>
                <w:rFonts w:ascii="Arial Narrow" w:eastAsia="Calibri" w:hAnsi="Arial Narrow" w:cs="Arial Narrow"/>
                <w:b/>
                <w:bCs/>
                <w:color w:val="000000"/>
                <w:sz w:val="24"/>
                <w:szCs w:val="24"/>
                <w:lang w:val="pl"/>
              </w:rPr>
              <w:br/>
              <w:t>+ rozmowy prowadzone zdalnie</w:t>
            </w:r>
          </w:p>
        </w:tc>
        <w:tc>
          <w:tcPr>
            <w:tcW w:w="5179" w:type="dxa"/>
            <w:tcBorders>
              <w:top w:val="single" w:sz="4" w:space="0" w:color="000000"/>
              <w:left w:val="single" w:sz="4" w:space="0" w:color="000000"/>
              <w:bottom w:val="single" w:sz="4" w:space="0" w:color="000000"/>
              <w:right w:val="single" w:sz="4" w:space="0" w:color="000000"/>
            </w:tcBorders>
            <w:shd w:val="clear" w:color="auto" w:fill="auto"/>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sz w:val="24"/>
                <w:szCs w:val="24"/>
                <w:lang w:val="pl"/>
              </w:rPr>
            </w:pPr>
          </w:p>
          <w:p w:rsidR="000E7A84" w:rsidRPr="000E7A84" w:rsidRDefault="000E7A84" w:rsidP="000F2F3B">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Calibri" w:eastAsia="Calibri" w:hAnsi="Calibri" w:cs="Calibri"/>
              </w:rPr>
            </w:pPr>
            <w:r w:rsidRPr="000E7A84">
              <w:rPr>
                <w:rFonts w:ascii="Arial Narrow" w:eastAsia="Calibri" w:hAnsi="Arial Narrow" w:cs="Arial Narrow"/>
                <w:sz w:val="24"/>
                <w:szCs w:val="24"/>
                <w:lang w:val="pl"/>
              </w:rPr>
              <w:t xml:space="preserve">- 310 konsultacji dwóch terapeutów ds. uzależnień </w:t>
            </w:r>
            <w:r w:rsidRPr="000E7A84">
              <w:rPr>
                <w:rFonts w:ascii="Arial Narrow" w:eastAsia="Calibri" w:hAnsi="Arial Narrow" w:cs="Arial Narrow"/>
                <w:sz w:val="24"/>
                <w:szCs w:val="24"/>
                <w:lang w:val="pl"/>
              </w:rPr>
              <w:br/>
              <w:t>- 102 konsultacji psycholog dziecięcy i dla dorosłych</w:t>
            </w:r>
            <w:r w:rsidRPr="000E7A84">
              <w:rPr>
                <w:rFonts w:ascii="Arial Narrow" w:eastAsia="Calibri" w:hAnsi="Arial Narrow" w:cs="Arial Narrow"/>
                <w:sz w:val="24"/>
                <w:szCs w:val="24"/>
                <w:lang w:val="pl"/>
              </w:rPr>
              <w:br/>
              <w:t>- 288 konsultacji prawnych</w:t>
            </w:r>
          </w:p>
        </w:tc>
      </w:tr>
      <w:tr w:rsidR="000E7A84" w:rsidRPr="000E7A84" w:rsidTr="001B179C">
        <w:trPr>
          <w:trHeight w:val="1558"/>
        </w:trPr>
        <w:tc>
          <w:tcPr>
            <w:tcW w:w="14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b/>
                <w:bCs/>
                <w:color w:val="000000"/>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jc w:val="center"/>
              <w:textAlignment w:val="baseline"/>
              <w:rPr>
                <w:rFonts w:ascii="Calibri" w:eastAsia="Calibri" w:hAnsi="Calibri" w:cs="Times New Roman"/>
              </w:rPr>
            </w:pPr>
            <w:r>
              <w:rPr>
                <w:rFonts w:ascii="Arial Narrow" w:eastAsia="Calibri" w:hAnsi="Arial Narrow" w:cs="Arial Narrow"/>
                <w:b/>
                <w:bCs/>
                <w:color w:val="000000"/>
                <w:sz w:val="24"/>
                <w:szCs w:val="24"/>
                <w:lang w:val="pl"/>
              </w:rPr>
              <w:t>2021</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b/>
                <w:bCs/>
                <w:color w:val="000000"/>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jc w:val="center"/>
              <w:textAlignment w:val="baseline"/>
              <w:rPr>
                <w:rFonts w:ascii="Calibri" w:eastAsia="Calibri" w:hAnsi="Calibri" w:cs="Times New Roman"/>
              </w:rPr>
            </w:pPr>
            <w:r>
              <w:rPr>
                <w:rFonts w:ascii="Arial Narrow" w:eastAsia="Calibri" w:hAnsi="Arial Narrow" w:cs="Arial Narrow"/>
                <w:b/>
                <w:bCs/>
                <w:color w:val="000000"/>
                <w:sz w:val="24"/>
                <w:szCs w:val="24"/>
                <w:lang w:val="pl"/>
              </w:rPr>
              <w:t>1260</w:t>
            </w:r>
            <w:r w:rsidRPr="000E7A84">
              <w:rPr>
                <w:rFonts w:ascii="Arial Narrow" w:eastAsia="Calibri" w:hAnsi="Arial Narrow" w:cs="Arial Narrow"/>
                <w:b/>
                <w:bCs/>
                <w:color w:val="000000"/>
                <w:sz w:val="24"/>
                <w:szCs w:val="24"/>
                <w:lang w:val="pl"/>
              </w:rPr>
              <w:br/>
              <w:t>+ rozmowy prowadzone zdalnie</w:t>
            </w:r>
            <w:r w:rsidRPr="000E7A84">
              <w:rPr>
                <w:rFonts w:ascii="Arial Narrow" w:eastAsia="Calibri" w:hAnsi="Arial Narrow" w:cs="Arial Narrow"/>
                <w:b/>
                <w:bCs/>
                <w:color w:val="000000"/>
                <w:sz w:val="24"/>
                <w:szCs w:val="24"/>
                <w:lang w:val="pl"/>
              </w:rPr>
              <w:br/>
            </w:r>
          </w:p>
        </w:tc>
        <w:tc>
          <w:tcPr>
            <w:tcW w:w="5179" w:type="dxa"/>
            <w:tcBorders>
              <w:top w:val="single" w:sz="4" w:space="0" w:color="000000"/>
              <w:left w:val="single" w:sz="4" w:space="0" w:color="000000"/>
              <w:bottom w:val="single" w:sz="4" w:space="0" w:color="000000"/>
              <w:right w:val="single" w:sz="4" w:space="0" w:color="000000"/>
            </w:tcBorders>
            <w:shd w:val="clear" w:color="auto" w:fill="auto"/>
          </w:tcPr>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Arial Narrow" w:eastAsia="Calibri" w:hAnsi="Arial Narrow" w:cs="Arial Narrow"/>
                <w:sz w:val="24"/>
                <w:szCs w:val="24"/>
                <w:lang w:val="pl"/>
              </w:rPr>
            </w:pPr>
          </w:p>
          <w:p w:rsidR="000E7A84" w:rsidRPr="000E7A84" w:rsidRDefault="000E7A84" w:rsidP="00FE73C6">
            <w:pPr>
              <w:pBdr>
                <w:top w:val="none" w:sz="0" w:space="0" w:color="000000"/>
                <w:left w:val="none" w:sz="0" w:space="0" w:color="000000"/>
                <w:bottom w:val="none" w:sz="0" w:space="0" w:color="000000"/>
                <w:right w:val="none" w:sz="0" w:space="0" w:color="000000"/>
              </w:pBdr>
              <w:suppressAutoHyphens/>
              <w:autoSpaceDE w:val="0"/>
              <w:spacing w:after="0"/>
              <w:textAlignment w:val="baseline"/>
              <w:rPr>
                <w:rFonts w:ascii="Calibri" w:eastAsia="Calibri" w:hAnsi="Calibri" w:cs="Times New Roman"/>
              </w:rPr>
            </w:pPr>
            <w:r w:rsidRPr="000E7A84">
              <w:rPr>
                <w:rFonts w:ascii="Arial Narrow" w:eastAsia="Calibri" w:hAnsi="Arial Narrow" w:cs="Arial Narrow"/>
                <w:sz w:val="24"/>
                <w:szCs w:val="24"/>
                <w:lang w:val="pl"/>
              </w:rPr>
              <w:t xml:space="preserve">- </w:t>
            </w:r>
            <w:r>
              <w:rPr>
                <w:rFonts w:ascii="Arial Narrow" w:eastAsia="Calibri" w:hAnsi="Arial Narrow" w:cs="Arial Narrow"/>
                <w:sz w:val="24"/>
                <w:szCs w:val="24"/>
                <w:lang w:val="pl"/>
              </w:rPr>
              <w:t>393</w:t>
            </w:r>
            <w:r w:rsidRPr="000E7A84">
              <w:rPr>
                <w:rFonts w:ascii="Arial Narrow" w:eastAsia="Calibri" w:hAnsi="Arial Narrow" w:cs="Arial Narrow"/>
                <w:sz w:val="24"/>
                <w:szCs w:val="24"/>
                <w:lang w:val="pl"/>
              </w:rPr>
              <w:t xml:space="preserve"> konsultacji dwóch terapeutów ds. uzależnień </w:t>
            </w:r>
            <w:r w:rsidRPr="000E7A84">
              <w:rPr>
                <w:rFonts w:ascii="Arial Narrow" w:eastAsia="Calibri" w:hAnsi="Arial Narrow" w:cs="Arial Narrow"/>
                <w:sz w:val="24"/>
                <w:szCs w:val="24"/>
                <w:lang w:val="pl"/>
              </w:rPr>
              <w:br/>
              <w:t xml:space="preserve">- </w:t>
            </w:r>
            <w:r>
              <w:rPr>
                <w:rFonts w:ascii="Arial Narrow" w:eastAsia="Calibri" w:hAnsi="Arial Narrow" w:cs="Arial Narrow"/>
                <w:sz w:val="24"/>
                <w:szCs w:val="24"/>
                <w:lang w:val="pl"/>
              </w:rPr>
              <w:t>136</w:t>
            </w:r>
            <w:r w:rsidRPr="000E7A84">
              <w:rPr>
                <w:rFonts w:ascii="Arial Narrow" w:eastAsia="Calibri" w:hAnsi="Arial Narrow" w:cs="Arial Narrow"/>
                <w:sz w:val="24"/>
                <w:szCs w:val="24"/>
                <w:lang w:val="pl"/>
              </w:rPr>
              <w:t xml:space="preserve"> konsultacji psycholog dziecięcy</w:t>
            </w:r>
            <w:r w:rsidRPr="000E7A84">
              <w:rPr>
                <w:rFonts w:ascii="Arial Narrow" w:eastAsia="Calibri" w:hAnsi="Arial Narrow" w:cs="Arial Narrow"/>
                <w:sz w:val="24"/>
                <w:szCs w:val="24"/>
                <w:lang w:val="pl"/>
              </w:rPr>
              <w:br/>
              <w:t xml:space="preserve">- </w:t>
            </w:r>
            <w:r>
              <w:rPr>
                <w:rFonts w:ascii="Arial Narrow" w:eastAsia="Calibri" w:hAnsi="Arial Narrow" w:cs="Arial Narrow"/>
                <w:sz w:val="24"/>
                <w:szCs w:val="24"/>
                <w:lang w:val="pl"/>
              </w:rPr>
              <w:t>345</w:t>
            </w:r>
            <w:r w:rsidRPr="000E7A84">
              <w:rPr>
                <w:rFonts w:ascii="Arial Narrow" w:eastAsia="Calibri" w:hAnsi="Arial Narrow" w:cs="Arial Narrow"/>
                <w:sz w:val="24"/>
                <w:szCs w:val="24"/>
                <w:lang w:val="pl"/>
              </w:rPr>
              <w:t xml:space="preserve"> konsultacji prawnych </w:t>
            </w:r>
            <w:r w:rsidRPr="000E7A84">
              <w:rPr>
                <w:rFonts w:ascii="Arial Narrow" w:eastAsia="Calibri" w:hAnsi="Arial Narrow" w:cs="Arial Narrow"/>
                <w:sz w:val="24"/>
                <w:szCs w:val="24"/>
                <w:lang w:val="pl"/>
              </w:rPr>
              <w:br/>
              <w:t xml:space="preserve">- </w:t>
            </w:r>
            <w:r>
              <w:rPr>
                <w:rFonts w:ascii="Arial Narrow" w:eastAsia="Calibri" w:hAnsi="Arial Narrow" w:cs="Arial Narrow"/>
                <w:sz w:val="24"/>
                <w:szCs w:val="24"/>
                <w:lang w:val="pl"/>
              </w:rPr>
              <w:t xml:space="preserve">140 </w:t>
            </w:r>
            <w:r w:rsidRPr="000E7A84">
              <w:rPr>
                <w:rFonts w:ascii="Arial Narrow" w:eastAsia="Calibri" w:hAnsi="Arial Narrow" w:cs="Arial Narrow"/>
                <w:sz w:val="24"/>
                <w:szCs w:val="24"/>
                <w:lang w:val="pl"/>
              </w:rPr>
              <w:t xml:space="preserve">poradnictwo rodzinne </w:t>
            </w:r>
          </w:p>
        </w:tc>
      </w:tr>
    </w:tbl>
    <w:p w:rsidR="000E7A84" w:rsidRPr="00FE73C6" w:rsidRDefault="000A35DB" w:rsidP="00FE73C6">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i/>
          <w:iCs/>
          <w:sz w:val="20"/>
          <w:szCs w:val="20"/>
        </w:rPr>
      </w:pPr>
      <w:proofErr w:type="spellStart"/>
      <w:r>
        <w:rPr>
          <w:rFonts w:ascii="Arial Narrow" w:eastAsia="Calibri" w:hAnsi="Arial Narrow" w:cs="Arial Narrow"/>
          <w:i/>
          <w:iCs/>
          <w:sz w:val="20"/>
          <w:szCs w:val="20"/>
          <w:lang w:val="pl"/>
        </w:rPr>
        <w:t>Ź</w:t>
      </w:r>
      <w:r w:rsidR="000E7A84" w:rsidRPr="000E7A84">
        <w:rPr>
          <w:rFonts w:ascii="Arial Narrow" w:eastAsia="Calibri" w:hAnsi="Arial Narrow" w:cs="Arial Narrow"/>
          <w:i/>
          <w:iCs/>
          <w:sz w:val="20"/>
          <w:szCs w:val="20"/>
          <w:lang w:val="pl"/>
        </w:rPr>
        <w:t>r</w:t>
      </w:r>
      <w:r w:rsidR="000E7A84" w:rsidRPr="000E7A84">
        <w:rPr>
          <w:rFonts w:ascii="Arial Narrow" w:eastAsia="Calibri" w:hAnsi="Arial Narrow" w:cs="Arial Narrow"/>
          <w:i/>
          <w:iCs/>
          <w:sz w:val="20"/>
          <w:szCs w:val="20"/>
        </w:rPr>
        <w:t>ódło</w:t>
      </w:r>
      <w:proofErr w:type="spellEnd"/>
      <w:r w:rsidR="000E7A84" w:rsidRPr="000E7A84">
        <w:rPr>
          <w:rFonts w:ascii="Arial Narrow" w:eastAsia="Calibri" w:hAnsi="Arial Narrow" w:cs="Arial Narrow"/>
          <w:i/>
          <w:iCs/>
          <w:sz w:val="20"/>
          <w:szCs w:val="20"/>
        </w:rPr>
        <w:t xml:space="preserve"> :dane Punktu </w:t>
      </w:r>
      <w:proofErr w:type="spellStart"/>
      <w:r w:rsidR="000E7A84" w:rsidRPr="000E7A84">
        <w:rPr>
          <w:rFonts w:ascii="Arial Narrow" w:eastAsia="Calibri" w:hAnsi="Arial Narrow" w:cs="Arial Narrow"/>
          <w:i/>
          <w:iCs/>
          <w:sz w:val="20"/>
          <w:szCs w:val="20"/>
        </w:rPr>
        <w:t>Informacyjno</w:t>
      </w:r>
      <w:proofErr w:type="spellEnd"/>
      <w:r w:rsidR="000E7A84" w:rsidRPr="000E7A84">
        <w:rPr>
          <w:rFonts w:ascii="Arial Narrow" w:eastAsia="Calibri" w:hAnsi="Arial Narrow" w:cs="Arial Narrow"/>
          <w:i/>
          <w:iCs/>
          <w:sz w:val="20"/>
          <w:szCs w:val="20"/>
        </w:rPr>
        <w:t xml:space="preserve"> – Konsultacyjnego w Trzebiatowie </w:t>
      </w:r>
    </w:p>
    <w:p w:rsidR="000F2F3B" w:rsidRDefault="00FE73C6" w:rsidP="00626E3E">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sz w:val="24"/>
          <w:szCs w:val="24"/>
        </w:rPr>
      </w:pPr>
      <w:r>
        <w:rPr>
          <w:rFonts w:ascii="Arial Narrow" w:eastAsia="Calibri" w:hAnsi="Arial Narrow" w:cs="Arial Narrow"/>
          <w:iCs/>
          <w:sz w:val="24"/>
          <w:szCs w:val="24"/>
        </w:rPr>
        <w:t xml:space="preserve">        </w:t>
      </w:r>
      <w:r w:rsidR="002A1CE8">
        <w:rPr>
          <w:rFonts w:ascii="Arial Narrow" w:eastAsia="Calibri" w:hAnsi="Arial Narrow" w:cs="Arial Narrow"/>
          <w:iCs/>
          <w:sz w:val="24"/>
          <w:szCs w:val="24"/>
        </w:rPr>
        <w:t xml:space="preserve">W 2021 roku działalność PIK, poza przerwami w pierwszym kwartale roku, realizowała zadanie </w:t>
      </w:r>
      <w:r>
        <w:rPr>
          <w:rFonts w:ascii="Arial Narrow" w:eastAsia="Calibri" w:hAnsi="Arial Narrow" w:cs="Arial Narrow"/>
          <w:iCs/>
          <w:sz w:val="24"/>
          <w:szCs w:val="24"/>
        </w:rPr>
        <w:br/>
      </w:r>
      <w:r w:rsidR="002A1CE8">
        <w:rPr>
          <w:rFonts w:ascii="Arial Narrow" w:eastAsia="Calibri" w:hAnsi="Arial Narrow" w:cs="Arial Narrow"/>
          <w:iCs/>
          <w:sz w:val="24"/>
          <w:szCs w:val="24"/>
        </w:rPr>
        <w:t>w formie stacjonarnej. Liczba przeprowadzonych konsultacji była najwyższa od trzech lat. Wpływ na wzrost miało dodatkowe rozszerzenie działalności w z</w:t>
      </w:r>
      <w:r w:rsidR="00615006">
        <w:rPr>
          <w:rFonts w:ascii="Arial Narrow" w:eastAsia="Calibri" w:hAnsi="Arial Narrow" w:cs="Arial Narrow"/>
          <w:iCs/>
          <w:sz w:val="24"/>
          <w:szCs w:val="24"/>
        </w:rPr>
        <w:t xml:space="preserve">akresie poradnictwa rodzinnego. </w:t>
      </w:r>
      <w:r w:rsidR="002A1CE8">
        <w:rPr>
          <w:rFonts w:ascii="Arial Narrow" w:eastAsia="Calibri" w:hAnsi="Arial Narrow" w:cs="Arial Narrow"/>
          <w:sz w:val="24"/>
          <w:szCs w:val="24"/>
          <w:lang w:val="pl"/>
        </w:rPr>
        <w:t xml:space="preserve">Z uwagi na zagrożenia epidemiologiczne w 2021 roku nie zrealizowano zadań, które miały formę grupowych spotkań. W związku z tym nie były prowadzone spotkania trzech grup wsparcia oraz warsztaty socjoterapeutyczne dla dzieci. Działania te zostały ujęte do realizacji w kolejnych latach. Kompleksowe zabezpieczenie obszarów dysfunkcyjnych </w:t>
      </w:r>
      <w:r w:rsidR="002A1CE8" w:rsidRPr="00CD636B">
        <w:rPr>
          <w:rFonts w:ascii="Arial Narrow" w:eastAsia="Calibri" w:hAnsi="Arial Narrow" w:cs="Arial Narrow"/>
          <w:sz w:val="24"/>
          <w:szCs w:val="24"/>
        </w:rPr>
        <w:t>pozwala na uzyskanie efektów i zapewnia wszechstronność oddziaływań.</w:t>
      </w:r>
    </w:p>
    <w:p w:rsidR="000E7A84" w:rsidRDefault="00FE73C6" w:rsidP="00626E3E">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r w:rsidRPr="00FE73C6">
        <w:rPr>
          <w:rFonts w:ascii="Arial Narrow" w:eastAsia="Calibri" w:hAnsi="Arial Narrow" w:cs="Arial Narrow"/>
          <w:sz w:val="24"/>
          <w:szCs w:val="24"/>
          <w:lang w:val="pl"/>
        </w:rPr>
        <w:t xml:space="preserve">  </w:t>
      </w:r>
      <w:r w:rsidR="00626E3E" w:rsidRPr="00626E3E">
        <w:rPr>
          <w:rFonts w:ascii="Arial Narrow" w:eastAsia="Calibri" w:hAnsi="Arial Narrow" w:cs="Times New Roman"/>
          <w:b/>
          <w:sz w:val="24"/>
          <w:szCs w:val="24"/>
        </w:rPr>
        <w:t xml:space="preserve">Tabela nr </w:t>
      </w:r>
      <w:r w:rsidR="000F2F3B">
        <w:rPr>
          <w:rFonts w:ascii="Arial Narrow" w:eastAsia="Calibri" w:hAnsi="Arial Narrow" w:cs="Times New Roman"/>
          <w:b/>
          <w:sz w:val="24"/>
          <w:szCs w:val="24"/>
        </w:rPr>
        <w:t>4</w:t>
      </w:r>
      <w:r w:rsidR="00626E3E" w:rsidRPr="00626E3E">
        <w:rPr>
          <w:rFonts w:ascii="Arial Narrow" w:eastAsia="Calibri" w:hAnsi="Arial Narrow" w:cs="Times New Roman"/>
          <w:b/>
          <w:sz w:val="24"/>
          <w:szCs w:val="24"/>
        </w:rPr>
        <w:t xml:space="preserve">. Czynności podjęte przez Policję wobec osób nietrzeźwych </w:t>
      </w:r>
    </w:p>
    <w:tbl>
      <w:tblPr>
        <w:tblStyle w:val="Tabela-Siatka"/>
        <w:tblW w:w="0" w:type="auto"/>
        <w:tblLook w:val="04A0" w:firstRow="1" w:lastRow="0" w:firstColumn="1" w:lastColumn="0" w:noHBand="0" w:noVBand="1"/>
      </w:tblPr>
      <w:tblGrid>
        <w:gridCol w:w="7054"/>
        <w:gridCol w:w="2158"/>
      </w:tblGrid>
      <w:tr w:rsidR="00626E3E" w:rsidTr="003C0792">
        <w:tc>
          <w:tcPr>
            <w:tcW w:w="9212" w:type="dxa"/>
            <w:gridSpan w:val="2"/>
            <w:shd w:val="clear" w:color="auto" w:fill="D6E3BC" w:themeFill="accent3" w:themeFillTint="66"/>
          </w:tcPr>
          <w:p w:rsidR="00FD4F00" w:rsidRDefault="00FD4F00" w:rsidP="00FD4F00">
            <w:pPr>
              <w:suppressAutoHyphens/>
              <w:autoSpaceDE w:val="0"/>
              <w:spacing w:after="160"/>
              <w:jc w:val="center"/>
              <w:textAlignment w:val="baseline"/>
              <w:rPr>
                <w:rFonts w:ascii="Arial Narrow" w:eastAsia="Calibri" w:hAnsi="Arial Narrow" w:cs="Times New Roman"/>
                <w:b/>
                <w:sz w:val="24"/>
                <w:szCs w:val="24"/>
              </w:rPr>
            </w:pPr>
            <w:r>
              <w:rPr>
                <w:rFonts w:ascii="Arial Narrow" w:eastAsia="Calibri" w:hAnsi="Arial Narrow" w:cs="Times New Roman"/>
                <w:b/>
                <w:sz w:val="24"/>
                <w:szCs w:val="24"/>
              </w:rPr>
              <w:br/>
            </w:r>
            <w:r w:rsidR="00626E3E">
              <w:rPr>
                <w:rFonts w:ascii="Arial Narrow" w:eastAsia="Calibri" w:hAnsi="Arial Narrow" w:cs="Times New Roman"/>
                <w:b/>
                <w:sz w:val="24"/>
                <w:szCs w:val="24"/>
              </w:rPr>
              <w:t>Czynności podejmowane w 2021 r.</w:t>
            </w:r>
          </w:p>
        </w:tc>
      </w:tr>
      <w:tr w:rsidR="00626E3E" w:rsidTr="00FD4F00">
        <w:tc>
          <w:tcPr>
            <w:tcW w:w="7054" w:type="dxa"/>
            <w:shd w:val="clear" w:color="auto" w:fill="FFFFFF" w:themeFill="background1"/>
          </w:tcPr>
          <w:p w:rsidR="00626E3E" w:rsidRPr="00FD4F00" w:rsidRDefault="00626E3E" w:rsidP="00626E3E">
            <w:pPr>
              <w:suppressAutoHyphens/>
              <w:autoSpaceDE w:val="0"/>
              <w:spacing w:after="160"/>
              <w:textAlignment w:val="baseline"/>
              <w:rPr>
                <w:rFonts w:ascii="Arial Narrow" w:eastAsia="Calibri" w:hAnsi="Arial Narrow" w:cs="Times New Roman"/>
                <w:sz w:val="24"/>
                <w:szCs w:val="24"/>
              </w:rPr>
            </w:pPr>
            <w:r w:rsidRPr="00FD4F00">
              <w:rPr>
                <w:rFonts w:ascii="Arial Narrow" w:eastAsia="Calibri" w:hAnsi="Arial Narrow" w:cs="Times New Roman"/>
                <w:sz w:val="24"/>
                <w:szCs w:val="24"/>
              </w:rPr>
              <w:t xml:space="preserve">Liczba osób zatrzymanych do wytrzeźwienia </w:t>
            </w:r>
          </w:p>
        </w:tc>
        <w:tc>
          <w:tcPr>
            <w:tcW w:w="2158" w:type="dxa"/>
            <w:shd w:val="clear" w:color="auto" w:fill="FFFFFF" w:themeFill="background1"/>
          </w:tcPr>
          <w:p w:rsidR="00626E3E" w:rsidRDefault="00626E3E" w:rsidP="00626E3E">
            <w:pPr>
              <w:suppressAutoHyphens/>
              <w:autoSpaceDE w:val="0"/>
              <w:spacing w:after="160"/>
              <w:jc w:val="center"/>
              <w:textAlignment w:val="baseline"/>
              <w:rPr>
                <w:rFonts w:ascii="Arial Narrow" w:eastAsia="Calibri" w:hAnsi="Arial Narrow" w:cs="Times New Roman"/>
                <w:b/>
                <w:sz w:val="24"/>
                <w:szCs w:val="24"/>
              </w:rPr>
            </w:pPr>
            <w:r>
              <w:rPr>
                <w:rFonts w:ascii="Arial Narrow" w:eastAsia="Calibri" w:hAnsi="Arial Narrow" w:cs="Times New Roman"/>
                <w:b/>
                <w:sz w:val="24"/>
                <w:szCs w:val="24"/>
              </w:rPr>
              <w:t>13</w:t>
            </w:r>
          </w:p>
        </w:tc>
      </w:tr>
      <w:tr w:rsidR="00626E3E" w:rsidTr="00FD4F00">
        <w:tc>
          <w:tcPr>
            <w:tcW w:w="7054" w:type="dxa"/>
            <w:shd w:val="clear" w:color="auto" w:fill="FFFFFF" w:themeFill="background1"/>
          </w:tcPr>
          <w:p w:rsidR="00626E3E" w:rsidRPr="00FD4F00" w:rsidRDefault="00626E3E" w:rsidP="00626E3E">
            <w:pPr>
              <w:suppressAutoHyphens/>
              <w:autoSpaceDE w:val="0"/>
              <w:spacing w:after="160"/>
              <w:textAlignment w:val="baseline"/>
              <w:rPr>
                <w:rFonts w:ascii="Arial Narrow" w:eastAsia="Calibri" w:hAnsi="Arial Narrow" w:cs="Times New Roman"/>
                <w:sz w:val="24"/>
                <w:szCs w:val="24"/>
              </w:rPr>
            </w:pPr>
            <w:r w:rsidRPr="00FD4F00">
              <w:rPr>
                <w:rFonts w:ascii="Arial Narrow" w:eastAsia="Calibri" w:hAnsi="Arial Narrow" w:cs="Times New Roman"/>
                <w:sz w:val="24"/>
                <w:szCs w:val="24"/>
              </w:rPr>
              <w:t>Liczba zatrzymanych nietrzeźwych kierujących na przestępstwo</w:t>
            </w:r>
          </w:p>
        </w:tc>
        <w:tc>
          <w:tcPr>
            <w:tcW w:w="2158" w:type="dxa"/>
            <w:shd w:val="clear" w:color="auto" w:fill="FFFFFF" w:themeFill="background1"/>
          </w:tcPr>
          <w:p w:rsidR="00626E3E" w:rsidRDefault="00626E3E" w:rsidP="00626E3E">
            <w:pPr>
              <w:suppressAutoHyphens/>
              <w:autoSpaceDE w:val="0"/>
              <w:spacing w:after="160"/>
              <w:jc w:val="center"/>
              <w:textAlignment w:val="baseline"/>
              <w:rPr>
                <w:rFonts w:ascii="Arial Narrow" w:eastAsia="Calibri" w:hAnsi="Arial Narrow" w:cs="Times New Roman"/>
                <w:b/>
                <w:sz w:val="24"/>
                <w:szCs w:val="24"/>
              </w:rPr>
            </w:pPr>
            <w:r>
              <w:rPr>
                <w:rFonts w:ascii="Arial Narrow" w:eastAsia="Calibri" w:hAnsi="Arial Narrow" w:cs="Times New Roman"/>
                <w:b/>
                <w:sz w:val="24"/>
                <w:szCs w:val="24"/>
              </w:rPr>
              <w:t>34</w:t>
            </w:r>
          </w:p>
        </w:tc>
      </w:tr>
      <w:tr w:rsidR="00626E3E" w:rsidTr="00FD4F00">
        <w:tc>
          <w:tcPr>
            <w:tcW w:w="7054" w:type="dxa"/>
            <w:shd w:val="clear" w:color="auto" w:fill="FFFFFF" w:themeFill="background1"/>
          </w:tcPr>
          <w:p w:rsidR="00626E3E" w:rsidRPr="00FD4F00" w:rsidRDefault="00626E3E" w:rsidP="00626E3E">
            <w:pPr>
              <w:suppressAutoHyphens/>
              <w:autoSpaceDE w:val="0"/>
              <w:spacing w:after="160"/>
              <w:textAlignment w:val="baseline"/>
              <w:rPr>
                <w:rFonts w:ascii="Arial Narrow" w:eastAsia="Calibri" w:hAnsi="Arial Narrow" w:cs="Times New Roman"/>
                <w:sz w:val="24"/>
                <w:szCs w:val="24"/>
              </w:rPr>
            </w:pPr>
            <w:r w:rsidRPr="00FD4F00">
              <w:rPr>
                <w:rFonts w:ascii="Arial Narrow" w:eastAsia="Calibri" w:hAnsi="Arial Narrow" w:cs="Times New Roman"/>
                <w:sz w:val="24"/>
                <w:szCs w:val="24"/>
              </w:rPr>
              <w:t>Liczba zatrzymanych nietrzeźwych kierujących na wykroczenie</w:t>
            </w:r>
          </w:p>
        </w:tc>
        <w:tc>
          <w:tcPr>
            <w:tcW w:w="2158" w:type="dxa"/>
            <w:shd w:val="clear" w:color="auto" w:fill="FFFFFF" w:themeFill="background1"/>
          </w:tcPr>
          <w:p w:rsidR="00626E3E" w:rsidRDefault="00626E3E" w:rsidP="00626E3E">
            <w:pPr>
              <w:suppressAutoHyphens/>
              <w:autoSpaceDE w:val="0"/>
              <w:spacing w:after="160"/>
              <w:jc w:val="center"/>
              <w:textAlignment w:val="baseline"/>
              <w:rPr>
                <w:rFonts w:ascii="Arial Narrow" w:eastAsia="Calibri" w:hAnsi="Arial Narrow" w:cs="Times New Roman"/>
                <w:b/>
                <w:sz w:val="24"/>
                <w:szCs w:val="24"/>
              </w:rPr>
            </w:pPr>
            <w:r>
              <w:rPr>
                <w:rFonts w:ascii="Arial Narrow" w:eastAsia="Calibri" w:hAnsi="Arial Narrow" w:cs="Times New Roman"/>
                <w:b/>
                <w:sz w:val="24"/>
                <w:szCs w:val="24"/>
              </w:rPr>
              <w:t>13</w:t>
            </w:r>
          </w:p>
        </w:tc>
      </w:tr>
      <w:tr w:rsidR="00626E3E" w:rsidTr="00FD4F00">
        <w:tc>
          <w:tcPr>
            <w:tcW w:w="7054" w:type="dxa"/>
            <w:shd w:val="clear" w:color="auto" w:fill="FFFFFF" w:themeFill="background1"/>
          </w:tcPr>
          <w:p w:rsidR="00626E3E" w:rsidRPr="00FD4F00" w:rsidRDefault="00626E3E" w:rsidP="00626E3E">
            <w:pPr>
              <w:suppressAutoHyphens/>
              <w:autoSpaceDE w:val="0"/>
              <w:spacing w:after="160"/>
              <w:textAlignment w:val="baseline"/>
              <w:rPr>
                <w:rFonts w:ascii="Arial Narrow" w:eastAsia="Calibri" w:hAnsi="Arial Narrow" w:cs="Times New Roman"/>
                <w:sz w:val="24"/>
                <w:szCs w:val="24"/>
              </w:rPr>
            </w:pPr>
            <w:r w:rsidRPr="00FD4F00">
              <w:rPr>
                <w:rFonts w:ascii="Arial Narrow" w:eastAsia="Calibri" w:hAnsi="Arial Narrow" w:cs="Times New Roman"/>
                <w:sz w:val="24"/>
                <w:szCs w:val="24"/>
              </w:rPr>
              <w:t>Liczba wykroczeń z ustawy o wychowaniu w trzeźwości</w:t>
            </w:r>
          </w:p>
        </w:tc>
        <w:tc>
          <w:tcPr>
            <w:tcW w:w="2158" w:type="dxa"/>
            <w:shd w:val="clear" w:color="auto" w:fill="FFFFFF" w:themeFill="background1"/>
          </w:tcPr>
          <w:p w:rsidR="00626E3E" w:rsidRDefault="00626E3E" w:rsidP="00626E3E">
            <w:pPr>
              <w:suppressAutoHyphens/>
              <w:autoSpaceDE w:val="0"/>
              <w:spacing w:after="160"/>
              <w:jc w:val="center"/>
              <w:textAlignment w:val="baseline"/>
              <w:rPr>
                <w:rFonts w:ascii="Arial Narrow" w:eastAsia="Calibri" w:hAnsi="Arial Narrow" w:cs="Times New Roman"/>
                <w:b/>
                <w:sz w:val="24"/>
                <w:szCs w:val="24"/>
              </w:rPr>
            </w:pPr>
            <w:r>
              <w:rPr>
                <w:rFonts w:ascii="Arial Narrow" w:eastAsia="Calibri" w:hAnsi="Arial Narrow" w:cs="Times New Roman"/>
                <w:b/>
                <w:sz w:val="24"/>
                <w:szCs w:val="24"/>
              </w:rPr>
              <w:t>100</w:t>
            </w:r>
          </w:p>
        </w:tc>
      </w:tr>
      <w:tr w:rsidR="00626E3E" w:rsidTr="00FD4F00">
        <w:tc>
          <w:tcPr>
            <w:tcW w:w="7054" w:type="dxa"/>
            <w:shd w:val="clear" w:color="auto" w:fill="FFFFFF" w:themeFill="background1"/>
          </w:tcPr>
          <w:p w:rsidR="00626E3E" w:rsidRPr="00FD4F00" w:rsidRDefault="00626E3E" w:rsidP="00626E3E">
            <w:pPr>
              <w:suppressAutoHyphens/>
              <w:autoSpaceDE w:val="0"/>
              <w:spacing w:after="160"/>
              <w:textAlignment w:val="baseline"/>
              <w:rPr>
                <w:rFonts w:ascii="Arial Narrow" w:eastAsia="Calibri" w:hAnsi="Arial Narrow" w:cs="Times New Roman"/>
                <w:sz w:val="24"/>
                <w:szCs w:val="24"/>
              </w:rPr>
            </w:pPr>
            <w:r w:rsidRPr="00FD4F00">
              <w:rPr>
                <w:rFonts w:ascii="Arial Narrow" w:eastAsia="Calibri" w:hAnsi="Arial Narrow" w:cs="Times New Roman"/>
                <w:sz w:val="24"/>
                <w:szCs w:val="24"/>
              </w:rPr>
              <w:t>Liczba wykroczeń o zakłócenie porządku publicznego pod wpływem alkoholu</w:t>
            </w:r>
          </w:p>
        </w:tc>
        <w:tc>
          <w:tcPr>
            <w:tcW w:w="2158" w:type="dxa"/>
            <w:shd w:val="clear" w:color="auto" w:fill="FFFFFF" w:themeFill="background1"/>
          </w:tcPr>
          <w:p w:rsidR="00626E3E" w:rsidRDefault="00626E3E" w:rsidP="00626E3E">
            <w:pPr>
              <w:suppressAutoHyphens/>
              <w:autoSpaceDE w:val="0"/>
              <w:spacing w:after="160"/>
              <w:jc w:val="center"/>
              <w:textAlignment w:val="baseline"/>
              <w:rPr>
                <w:rFonts w:ascii="Arial Narrow" w:eastAsia="Calibri" w:hAnsi="Arial Narrow" w:cs="Times New Roman"/>
                <w:b/>
                <w:sz w:val="24"/>
                <w:szCs w:val="24"/>
              </w:rPr>
            </w:pPr>
            <w:r>
              <w:rPr>
                <w:rFonts w:ascii="Arial Narrow" w:eastAsia="Calibri" w:hAnsi="Arial Narrow" w:cs="Times New Roman"/>
                <w:b/>
                <w:sz w:val="24"/>
                <w:szCs w:val="24"/>
              </w:rPr>
              <w:t>80</w:t>
            </w:r>
          </w:p>
        </w:tc>
      </w:tr>
    </w:tbl>
    <w:p w:rsidR="00626E3E" w:rsidRPr="00FD4F00" w:rsidRDefault="00FD4F00" w:rsidP="00626E3E">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i/>
          <w:sz w:val="20"/>
          <w:szCs w:val="20"/>
        </w:rPr>
      </w:pPr>
      <w:r w:rsidRPr="00FD4F00">
        <w:rPr>
          <w:rFonts w:ascii="Arial Narrow" w:eastAsia="Calibri" w:hAnsi="Arial Narrow" w:cs="Times New Roman"/>
          <w:i/>
          <w:sz w:val="20"/>
          <w:szCs w:val="20"/>
        </w:rPr>
        <w:t xml:space="preserve">Źródło : dane Komisariatu Policji w Trzebiatowie </w:t>
      </w:r>
    </w:p>
    <w:p w:rsidR="00FD4F00" w:rsidRPr="00FD4F00" w:rsidRDefault="000F2F3B" w:rsidP="009A05E3">
      <w:pPr>
        <w:pBdr>
          <w:top w:val="none" w:sz="0" w:space="0" w:color="000000"/>
          <w:left w:val="none" w:sz="0" w:space="0" w:color="000000"/>
          <w:bottom w:val="none" w:sz="0" w:space="0" w:color="000000"/>
          <w:right w:val="none" w:sz="0" w:space="1" w:color="000000"/>
        </w:pBdr>
        <w:suppressAutoHyphens/>
        <w:autoSpaceDE w:val="0"/>
        <w:jc w:val="both"/>
        <w:textAlignment w:val="baseline"/>
        <w:rPr>
          <w:rFonts w:ascii="Calibri" w:eastAsia="Calibri" w:hAnsi="Calibri" w:cs="Times New Roman"/>
        </w:rPr>
      </w:pPr>
      <w:r>
        <w:rPr>
          <w:rFonts w:ascii="Arial Narrow" w:eastAsia="Calibri" w:hAnsi="Arial Narrow" w:cs="Arial Narrow"/>
          <w:color w:val="000000"/>
          <w:sz w:val="24"/>
          <w:szCs w:val="24"/>
        </w:rPr>
        <w:t xml:space="preserve">         </w:t>
      </w:r>
      <w:r w:rsidR="0052605F">
        <w:rPr>
          <w:rFonts w:ascii="Arial Narrow" w:eastAsia="Calibri" w:hAnsi="Arial Narrow" w:cs="Arial Narrow"/>
          <w:color w:val="000000"/>
          <w:sz w:val="24"/>
          <w:szCs w:val="24"/>
        </w:rPr>
        <w:t>Przyczyny nadużywania alkoholu</w:t>
      </w:r>
      <w:r w:rsidR="00FD4F00">
        <w:rPr>
          <w:rFonts w:ascii="Arial Narrow" w:eastAsia="Calibri" w:hAnsi="Arial Narrow" w:cs="Arial Narrow"/>
          <w:color w:val="000000"/>
          <w:sz w:val="24"/>
          <w:szCs w:val="24"/>
        </w:rPr>
        <w:t xml:space="preserve"> stanowią znaczną działalność w podejmowanych czynności przez funkcjonariuszy Policji. Diagnoza wskazuje konieczność kontynuowania działań edukacyjnych. </w:t>
      </w:r>
      <w:r w:rsidR="009A05E3">
        <w:rPr>
          <w:rFonts w:ascii="Arial Narrow" w:eastAsia="Calibri" w:hAnsi="Arial Narrow" w:cs="Arial Narrow"/>
          <w:color w:val="000000"/>
          <w:sz w:val="24"/>
          <w:szCs w:val="24"/>
        </w:rPr>
        <w:br/>
      </w:r>
      <w:r w:rsidR="009A05E3" w:rsidRPr="00FD4F00">
        <w:rPr>
          <w:rFonts w:ascii="Arial Narrow" w:eastAsia="Calibri" w:hAnsi="Arial Narrow" w:cs="Arial Narrow"/>
          <w:sz w:val="24"/>
          <w:szCs w:val="24"/>
        </w:rPr>
        <w:t xml:space="preserve">Z uzyskanych danych natomiast wynika, że nadużywanie alkoholu jest najczęściej występującym powodem interwencji Policji. Łączy się to również z możliwością szybkiego diagnozowania osób znajdujących się pod wpływem alkoholu za pomocą badania alkomatem na miejscu </w:t>
      </w:r>
      <w:r w:rsidR="009A05E3">
        <w:rPr>
          <w:rFonts w:ascii="Arial Narrow" w:eastAsia="Calibri" w:hAnsi="Arial Narrow" w:cs="Arial Narrow"/>
          <w:sz w:val="24"/>
          <w:szCs w:val="24"/>
        </w:rPr>
        <w:br/>
      </w:r>
      <w:r w:rsidR="009A05E3" w:rsidRPr="00FD4F00">
        <w:rPr>
          <w:rFonts w:ascii="Arial Narrow" w:eastAsia="Calibri" w:hAnsi="Arial Narrow" w:cs="Arial Narrow"/>
          <w:sz w:val="24"/>
          <w:szCs w:val="24"/>
        </w:rPr>
        <w:t xml:space="preserve">zdarzenia. Zdiagnozowanie osób znajdujących się pod wpływem środków psychoaktywnych </w:t>
      </w:r>
      <w:r w:rsidR="009A05E3">
        <w:rPr>
          <w:rFonts w:ascii="Arial Narrow" w:eastAsia="Calibri" w:hAnsi="Arial Narrow" w:cs="Arial Narrow"/>
          <w:sz w:val="24"/>
          <w:szCs w:val="24"/>
        </w:rPr>
        <w:br/>
      </w:r>
      <w:r w:rsidR="009A05E3" w:rsidRPr="00FD4F00">
        <w:rPr>
          <w:rFonts w:ascii="Arial Narrow" w:eastAsia="Calibri" w:hAnsi="Arial Narrow" w:cs="Arial Narrow"/>
          <w:sz w:val="24"/>
          <w:szCs w:val="24"/>
        </w:rPr>
        <w:t xml:space="preserve">wymaga natomiast przeprowadzenia badania krwi w laboratorium, gdyż </w:t>
      </w:r>
      <w:proofErr w:type="spellStart"/>
      <w:r w:rsidR="009A05E3" w:rsidRPr="00FD4F00">
        <w:rPr>
          <w:rFonts w:ascii="Arial Narrow" w:eastAsia="Calibri" w:hAnsi="Arial Narrow" w:cs="Arial Narrow"/>
          <w:sz w:val="24"/>
          <w:szCs w:val="24"/>
        </w:rPr>
        <w:t>narkotesty</w:t>
      </w:r>
      <w:proofErr w:type="spellEnd"/>
      <w:r w:rsidR="009A05E3" w:rsidRPr="00FD4F00">
        <w:rPr>
          <w:rFonts w:ascii="Arial Narrow" w:eastAsia="Calibri" w:hAnsi="Arial Narrow" w:cs="Arial Narrow"/>
          <w:sz w:val="24"/>
          <w:szCs w:val="24"/>
        </w:rPr>
        <w:t xml:space="preserve"> </w:t>
      </w:r>
      <w:r w:rsidR="009A05E3">
        <w:rPr>
          <w:rFonts w:ascii="Arial Narrow" w:eastAsia="Calibri" w:hAnsi="Arial Narrow" w:cs="Arial Narrow"/>
          <w:sz w:val="24"/>
          <w:szCs w:val="24"/>
        </w:rPr>
        <w:br/>
      </w:r>
      <w:r w:rsidR="009A05E3" w:rsidRPr="00FD4F00">
        <w:rPr>
          <w:rFonts w:ascii="Arial Narrow" w:eastAsia="Calibri" w:hAnsi="Arial Narrow" w:cs="Arial Narrow"/>
          <w:sz w:val="24"/>
          <w:szCs w:val="24"/>
        </w:rPr>
        <w:t>mają bardzo ograniczone pole wskazania substancji w organizmie badanego.</w:t>
      </w:r>
      <w:r w:rsidR="009A05E3">
        <w:rPr>
          <w:rFonts w:ascii="Arial Narrow" w:eastAsia="Calibri" w:hAnsi="Arial Narrow" w:cs="Arial Narrow"/>
          <w:sz w:val="24"/>
          <w:szCs w:val="24"/>
        </w:rPr>
        <w:br/>
      </w:r>
      <w:r w:rsidR="002A2ECC">
        <w:rPr>
          <w:rFonts w:ascii="Arial Narrow" w:eastAsia="Calibri" w:hAnsi="Arial Narrow" w:cs="Arial Narrow"/>
          <w:color w:val="000000"/>
          <w:sz w:val="24"/>
          <w:szCs w:val="24"/>
        </w:rPr>
        <w:t xml:space="preserve">    </w:t>
      </w:r>
      <w:r w:rsidR="00FD4F00">
        <w:rPr>
          <w:rFonts w:ascii="Calibri" w:eastAsia="Calibri" w:hAnsi="Calibri" w:cs="Times New Roman"/>
          <w:sz w:val="24"/>
          <w:szCs w:val="24"/>
        </w:rPr>
        <w:t xml:space="preserve">       </w:t>
      </w:r>
      <w:r w:rsidR="00FD4F00" w:rsidRPr="00FD4F00">
        <w:rPr>
          <w:rFonts w:ascii="Arial Narrow" w:eastAsia="Calibri" w:hAnsi="Arial Narrow" w:cs="Arial Narrow"/>
          <w:iCs/>
          <w:sz w:val="24"/>
          <w:szCs w:val="24"/>
        </w:rPr>
        <w:t xml:space="preserve">    S</w:t>
      </w:r>
      <w:r w:rsidR="00FD4F00" w:rsidRPr="00FD4F00">
        <w:rPr>
          <w:rFonts w:ascii="Arial Narrow" w:eastAsia="Calibri" w:hAnsi="Arial Narrow" w:cs="Arial Narrow"/>
          <w:sz w:val="24"/>
          <w:szCs w:val="24"/>
        </w:rPr>
        <w:t xml:space="preserve">padkową tendencję w przekroju badanych lat obserwujemy w liczbie rodzin korzystających </w:t>
      </w:r>
      <w:r w:rsidR="009A05E3">
        <w:rPr>
          <w:rFonts w:ascii="Arial Narrow" w:eastAsia="Calibri" w:hAnsi="Arial Narrow" w:cs="Arial Narrow"/>
          <w:sz w:val="24"/>
          <w:szCs w:val="24"/>
        </w:rPr>
        <w:t xml:space="preserve">ogólnie </w:t>
      </w:r>
      <w:r w:rsidR="00FD4F00" w:rsidRPr="00FD4F00">
        <w:rPr>
          <w:rFonts w:ascii="Arial Narrow" w:eastAsia="Calibri" w:hAnsi="Arial Narrow" w:cs="Arial Narrow"/>
          <w:sz w:val="24"/>
          <w:szCs w:val="24"/>
        </w:rPr>
        <w:t>ze świadczeń pomocy społecznej</w:t>
      </w:r>
      <w:r w:rsidR="009A05E3">
        <w:rPr>
          <w:rFonts w:ascii="Arial Narrow" w:eastAsia="Calibri" w:hAnsi="Arial Narrow" w:cs="Arial Narrow"/>
          <w:sz w:val="24"/>
          <w:szCs w:val="24"/>
        </w:rPr>
        <w:t>,</w:t>
      </w:r>
      <w:r w:rsidR="00FD4F00" w:rsidRPr="00FD4F00">
        <w:rPr>
          <w:rFonts w:ascii="Arial Narrow" w:eastAsia="Calibri" w:hAnsi="Arial Narrow" w:cs="Arial Narrow"/>
          <w:sz w:val="24"/>
          <w:szCs w:val="24"/>
        </w:rPr>
        <w:t xml:space="preserve"> </w:t>
      </w:r>
      <w:r w:rsidR="009A05E3">
        <w:rPr>
          <w:rFonts w:ascii="Arial Narrow" w:eastAsia="Calibri" w:hAnsi="Arial Narrow" w:cs="Arial Narrow"/>
          <w:sz w:val="24"/>
          <w:szCs w:val="24"/>
        </w:rPr>
        <w:t>w tym zjawisko to widoczne jest również w przypadku rodzin uzyskujących pomoc z tytułu przesłanki alkoholizmu czy narkomanii.</w:t>
      </w:r>
      <w:r w:rsidR="00FD4F00" w:rsidRPr="00FD4F00">
        <w:rPr>
          <w:rFonts w:ascii="Arial Narrow" w:eastAsia="Calibri" w:hAnsi="Arial Narrow" w:cs="Arial Narrow"/>
          <w:sz w:val="24"/>
          <w:szCs w:val="24"/>
        </w:rPr>
        <w:t xml:space="preserve"> Zjawisko takie świadczy</w:t>
      </w:r>
      <w:r w:rsidR="00FD4F00">
        <w:rPr>
          <w:rFonts w:ascii="Arial Narrow" w:eastAsia="Calibri" w:hAnsi="Arial Narrow" w:cs="Arial Narrow"/>
          <w:sz w:val="24"/>
          <w:szCs w:val="24"/>
        </w:rPr>
        <w:t xml:space="preserve"> </w:t>
      </w:r>
      <w:r w:rsidR="00FD4F00" w:rsidRPr="00FD4F00">
        <w:rPr>
          <w:rFonts w:ascii="Arial Narrow" w:eastAsia="Calibri" w:hAnsi="Arial Narrow" w:cs="Arial Narrow"/>
          <w:sz w:val="24"/>
          <w:szCs w:val="24"/>
        </w:rPr>
        <w:t xml:space="preserve"> </w:t>
      </w:r>
      <w:r w:rsidR="00FD4F00" w:rsidRPr="00FD4F00">
        <w:rPr>
          <w:rFonts w:ascii="Arial Narrow" w:eastAsia="Calibri" w:hAnsi="Arial Narrow" w:cs="Arial Narrow"/>
          <w:sz w:val="24"/>
          <w:szCs w:val="24"/>
        </w:rPr>
        <w:br/>
        <w:t>o poprawie  kondycji finansowej gospodarstw domowych rodzin</w:t>
      </w:r>
      <w:r w:rsidR="00FD4F00">
        <w:rPr>
          <w:rFonts w:ascii="Arial Narrow" w:eastAsia="Calibri" w:hAnsi="Arial Narrow" w:cs="Arial Narrow"/>
          <w:sz w:val="24"/>
          <w:szCs w:val="24"/>
        </w:rPr>
        <w:t xml:space="preserve"> a nie tendencji spadkowej problemu uzależnień</w:t>
      </w:r>
      <w:r w:rsidR="00FD4F00" w:rsidRPr="00FD4F00">
        <w:rPr>
          <w:rFonts w:ascii="Arial Narrow" w:eastAsia="Calibri" w:hAnsi="Arial Narrow" w:cs="Arial Narrow"/>
          <w:sz w:val="24"/>
          <w:szCs w:val="24"/>
        </w:rPr>
        <w:t xml:space="preserve">. </w:t>
      </w:r>
    </w:p>
    <w:p w:rsidR="000C30CE" w:rsidRDefault="000C30CE" w:rsidP="00FD4F00">
      <w:pPr>
        <w:pBdr>
          <w:top w:val="none" w:sz="0" w:space="0" w:color="000000"/>
          <w:left w:val="none" w:sz="0" w:space="0" w:color="000000"/>
          <w:bottom w:val="none" w:sz="0" w:space="0" w:color="000000"/>
          <w:right w:val="none" w:sz="0" w:space="1" w:color="000000"/>
        </w:pBdr>
        <w:suppressAutoHyphens/>
        <w:autoSpaceDE w:val="0"/>
        <w:spacing w:after="160" w:line="259" w:lineRule="atLeast"/>
        <w:textAlignment w:val="baseline"/>
        <w:rPr>
          <w:rFonts w:ascii="Arial Narrow" w:eastAsia="Calibri" w:hAnsi="Arial Narrow" w:cs="Arial Narrow"/>
          <w:b/>
          <w:bCs/>
          <w:sz w:val="24"/>
          <w:szCs w:val="24"/>
          <w:lang w:val="pl"/>
        </w:rPr>
      </w:pPr>
    </w:p>
    <w:p w:rsidR="00FD4F00" w:rsidRPr="00FD4F00" w:rsidRDefault="00FD4F00" w:rsidP="00FD4F00">
      <w:pPr>
        <w:pBdr>
          <w:top w:val="none" w:sz="0" w:space="0" w:color="000000"/>
          <w:left w:val="none" w:sz="0" w:space="0" w:color="000000"/>
          <w:bottom w:val="none" w:sz="0" w:space="0" w:color="000000"/>
          <w:right w:val="none" w:sz="0" w:space="1" w:color="000000"/>
        </w:pBdr>
        <w:suppressAutoHyphens/>
        <w:autoSpaceDE w:val="0"/>
        <w:spacing w:after="160" w:line="259" w:lineRule="atLeast"/>
        <w:textAlignment w:val="baseline"/>
        <w:rPr>
          <w:rFonts w:ascii="Calibri" w:eastAsia="Calibri" w:hAnsi="Calibri" w:cs="Times New Roman"/>
        </w:rPr>
      </w:pPr>
      <w:r w:rsidRPr="00FD4F00">
        <w:rPr>
          <w:rFonts w:ascii="Arial Narrow" w:eastAsia="Calibri" w:hAnsi="Arial Narrow" w:cs="Arial Narrow"/>
          <w:b/>
          <w:bCs/>
          <w:sz w:val="24"/>
          <w:szCs w:val="24"/>
          <w:lang w:val="pl"/>
        </w:rPr>
        <w:lastRenderedPageBreak/>
        <w:t xml:space="preserve">Tabela Nr </w:t>
      </w:r>
      <w:r w:rsidR="002C5ACC">
        <w:rPr>
          <w:rFonts w:ascii="Arial Narrow" w:eastAsia="Calibri" w:hAnsi="Arial Narrow" w:cs="Arial Narrow"/>
          <w:b/>
          <w:bCs/>
          <w:sz w:val="24"/>
          <w:szCs w:val="24"/>
          <w:lang w:val="pl"/>
        </w:rPr>
        <w:t>5</w:t>
      </w:r>
      <w:r w:rsidRPr="00FD4F00">
        <w:rPr>
          <w:rFonts w:ascii="Arial Narrow" w:eastAsia="Calibri" w:hAnsi="Arial Narrow" w:cs="Arial Narrow"/>
          <w:b/>
          <w:bCs/>
          <w:sz w:val="24"/>
          <w:szCs w:val="24"/>
          <w:lang w:val="pl"/>
        </w:rPr>
        <w:t xml:space="preserve">. Liczba rodzin korzystających ze świadczeń pomocy społecznej z powodu </w:t>
      </w:r>
      <w:r w:rsidRPr="00FD4F00">
        <w:rPr>
          <w:rFonts w:ascii="Arial Narrow" w:eastAsia="Calibri" w:hAnsi="Arial Narrow" w:cs="Arial Narrow"/>
          <w:b/>
          <w:bCs/>
          <w:sz w:val="24"/>
          <w:szCs w:val="24"/>
          <w:lang w:val="pl"/>
        </w:rPr>
        <w:br/>
        <w:t xml:space="preserve">                     uzależnień. </w:t>
      </w:r>
      <w:r w:rsidRPr="00FD4F00">
        <w:rPr>
          <w:rFonts w:ascii="Arial Narrow" w:eastAsia="Calibri" w:hAnsi="Arial Narrow" w:cs="Arial Narrow"/>
          <w:b/>
          <w:bCs/>
          <w:sz w:val="24"/>
          <w:szCs w:val="24"/>
          <w:lang w:val="pl"/>
        </w:rPr>
        <w:br/>
      </w:r>
    </w:p>
    <w:tbl>
      <w:tblPr>
        <w:tblW w:w="0" w:type="auto"/>
        <w:tblInd w:w="104" w:type="dxa"/>
        <w:tblLayout w:type="fixed"/>
        <w:tblLook w:val="0000" w:firstRow="0" w:lastRow="0" w:firstColumn="0" w:lastColumn="0" w:noHBand="0" w:noVBand="0"/>
      </w:tblPr>
      <w:tblGrid>
        <w:gridCol w:w="1253"/>
        <w:gridCol w:w="2311"/>
        <w:gridCol w:w="2438"/>
        <w:gridCol w:w="2342"/>
      </w:tblGrid>
      <w:tr w:rsidR="00FD4F00" w:rsidRPr="00FD4F00" w:rsidTr="00630A7F">
        <w:trPr>
          <w:trHeight w:val="1"/>
        </w:trPr>
        <w:tc>
          <w:tcPr>
            <w:tcW w:w="12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Arial Narrow" w:eastAsia="Calibri" w:hAnsi="Arial Narrow" w:cs="Arial Narrow"/>
                <w:sz w:val="24"/>
                <w:szCs w:val="24"/>
                <w:lang w:val="pl"/>
              </w:rPr>
            </w:pPr>
          </w:p>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FD4F00">
              <w:rPr>
                <w:rFonts w:ascii="Arial Narrow" w:eastAsia="Calibri" w:hAnsi="Arial Narrow" w:cs="Arial Narrow"/>
                <w:sz w:val="24"/>
                <w:szCs w:val="24"/>
                <w:lang w:val="pl"/>
              </w:rPr>
              <w:t>Rok</w:t>
            </w:r>
          </w:p>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Calibri"/>
                <w:lang w:val="pl"/>
              </w:rPr>
            </w:pPr>
          </w:p>
        </w:tc>
        <w:tc>
          <w:tcPr>
            <w:tcW w:w="231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FD4F00" w:rsidRPr="00FD4F00" w:rsidRDefault="00615006"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Times New Roman"/>
              </w:rPr>
            </w:pPr>
            <w:r>
              <w:rPr>
                <w:rFonts w:ascii="Arial Narrow" w:eastAsia="Calibri" w:hAnsi="Arial Narrow" w:cs="Arial Narrow"/>
                <w:sz w:val="24"/>
                <w:szCs w:val="24"/>
                <w:lang w:val="pl"/>
              </w:rPr>
              <w:t>liczba rodzin</w:t>
            </w:r>
            <w:r w:rsidR="00FD4F00" w:rsidRPr="00FD4F00">
              <w:rPr>
                <w:rFonts w:ascii="Arial Narrow" w:eastAsia="Calibri" w:hAnsi="Arial Narrow" w:cs="Arial Narrow"/>
                <w:sz w:val="24"/>
                <w:szCs w:val="24"/>
                <w:lang w:val="pl"/>
              </w:rPr>
              <w:t xml:space="preserve"> którym </w:t>
            </w:r>
          </w:p>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Times New Roman"/>
              </w:rPr>
            </w:pPr>
            <w:r w:rsidRPr="00FD4F00">
              <w:rPr>
                <w:rFonts w:ascii="Arial Narrow" w:eastAsia="Calibri" w:hAnsi="Arial Narrow" w:cs="Arial Narrow"/>
                <w:sz w:val="24"/>
                <w:szCs w:val="24"/>
                <w:lang w:val="pl"/>
              </w:rPr>
              <w:t xml:space="preserve">przyznano pomoc </w:t>
            </w:r>
          </w:p>
        </w:tc>
        <w:tc>
          <w:tcPr>
            <w:tcW w:w="243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Times New Roman"/>
              </w:rPr>
            </w:pPr>
            <w:r w:rsidRPr="00FD4F00">
              <w:rPr>
                <w:rFonts w:ascii="Arial Narrow" w:eastAsia="Calibri" w:hAnsi="Arial Narrow" w:cs="Arial Narrow"/>
                <w:sz w:val="24"/>
                <w:szCs w:val="24"/>
                <w:lang w:val="pl"/>
              </w:rPr>
              <w:t>liczba rodzin, którym przyznano pomoc z tytułu alkoholizmu</w:t>
            </w:r>
          </w:p>
        </w:tc>
        <w:tc>
          <w:tcPr>
            <w:tcW w:w="234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textAlignment w:val="baseline"/>
              <w:rPr>
                <w:rFonts w:ascii="Calibri" w:eastAsia="Calibri" w:hAnsi="Calibri" w:cs="Times New Roman"/>
              </w:rPr>
            </w:pPr>
            <w:r w:rsidRPr="00FD4F00">
              <w:rPr>
                <w:rFonts w:ascii="Arial Narrow" w:eastAsia="Calibri" w:hAnsi="Arial Narrow" w:cs="Arial Narrow"/>
                <w:sz w:val="24"/>
                <w:szCs w:val="24"/>
                <w:lang w:val="pl"/>
              </w:rPr>
              <w:t>liczba rodzin którym przyznano pomoc z tytułu narkomanii</w:t>
            </w:r>
          </w:p>
        </w:tc>
      </w:tr>
      <w:tr w:rsidR="00FD4F00" w:rsidRPr="00FD4F00" w:rsidTr="000F2F3B">
        <w:trPr>
          <w:trHeight w:val="350"/>
        </w:trPr>
        <w:tc>
          <w:tcPr>
            <w:tcW w:w="125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FD4F00" w:rsidRPr="00FD4F00" w:rsidRDefault="00FD4F00" w:rsidP="000F2F3B">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Calibri"/>
                <w:lang w:val="pl"/>
              </w:rPr>
            </w:pPr>
            <w:r w:rsidRPr="00FD4F00">
              <w:rPr>
                <w:rFonts w:ascii="Arial Narrow" w:eastAsia="Calibri" w:hAnsi="Arial Narrow" w:cs="Arial Narrow"/>
                <w:b/>
                <w:bCs/>
                <w:sz w:val="24"/>
                <w:szCs w:val="24"/>
                <w:lang w:val="pl"/>
              </w:rPr>
              <w:t>2019</w:t>
            </w:r>
          </w:p>
        </w:tc>
        <w:tc>
          <w:tcPr>
            <w:tcW w:w="2311" w:type="dxa"/>
            <w:tcBorders>
              <w:top w:val="single" w:sz="4" w:space="0" w:color="000000"/>
              <w:left w:val="single" w:sz="4" w:space="0" w:color="000000"/>
              <w:bottom w:val="single" w:sz="4" w:space="0" w:color="000000"/>
              <w:right w:val="single" w:sz="4" w:space="0" w:color="000000"/>
            </w:tcBorders>
            <w:shd w:val="clear" w:color="auto" w:fill="auto"/>
          </w:tcPr>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FD4F00">
              <w:rPr>
                <w:rFonts w:ascii="Arial Narrow" w:eastAsia="Calibri" w:hAnsi="Arial Narrow" w:cs="Arial Narrow"/>
                <w:b/>
                <w:bCs/>
                <w:sz w:val="24"/>
                <w:szCs w:val="24"/>
                <w:lang w:val="pl"/>
              </w:rPr>
              <w:t>359</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FD4F00">
              <w:rPr>
                <w:rFonts w:ascii="Arial Narrow" w:eastAsia="Calibri" w:hAnsi="Arial Narrow" w:cs="Arial Narrow"/>
                <w:b/>
                <w:bCs/>
                <w:sz w:val="24"/>
                <w:szCs w:val="24"/>
                <w:lang w:val="pl"/>
              </w:rPr>
              <w:t>67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FD4F00">
              <w:rPr>
                <w:rFonts w:ascii="Arial Narrow" w:eastAsia="Calibri" w:hAnsi="Arial Narrow" w:cs="Arial Narrow"/>
                <w:b/>
                <w:bCs/>
                <w:sz w:val="24"/>
                <w:szCs w:val="24"/>
                <w:lang w:val="pl"/>
              </w:rPr>
              <w:t>7</w:t>
            </w:r>
          </w:p>
        </w:tc>
      </w:tr>
      <w:tr w:rsidR="00FD4F00" w:rsidRPr="00FD4F00" w:rsidTr="000F2F3B">
        <w:trPr>
          <w:trHeight w:val="258"/>
        </w:trPr>
        <w:tc>
          <w:tcPr>
            <w:tcW w:w="1253"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Pr>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Times New Roman"/>
              </w:rPr>
            </w:pPr>
            <w:r w:rsidRPr="00FD4F00">
              <w:rPr>
                <w:rFonts w:ascii="Arial Narrow" w:eastAsia="Calibri" w:hAnsi="Arial Narrow" w:cs="Arial Narrow"/>
                <w:b/>
                <w:bCs/>
                <w:sz w:val="24"/>
                <w:szCs w:val="24"/>
                <w:lang w:val="pl"/>
              </w:rPr>
              <w:t>2020</w:t>
            </w:r>
          </w:p>
        </w:tc>
        <w:tc>
          <w:tcPr>
            <w:tcW w:w="2311" w:type="dxa"/>
            <w:tcBorders>
              <w:top w:val="single" w:sz="4" w:space="0" w:color="000000"/>
              <w:left w:val="single" w:sz="4" w:space="0" w:color="000000"/>
              <w:bottom w:val="single" w:sz="4" w:space="0" w:color="auto"/>
              <w:right w:val="single" w:sz="4" w:space="0" w:color="000000"/>
            </w:tcBorders>
            <w:shd w:val="clear" w:color="auto" w:fill="auto"/>
          </w:tcPr>
          <w:p w:rsidR="00FD4F00" w:rsidRPr="00FD4F00" w:rsidRDefault="00FD4F00" w:rsidP="000F2F3B">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Calibri"/>
                <w:lang w:val="pl"/>
              </w:rPr>
            </w:pPr>
            <w:r w:rsidRPr="00FD4F00">
              <w:rPr>
                <w:rFonts w:ascii="Arial Narrow" w:eastAsia="Calibri" w:hAnsi="Arial Narrow" w:cs="Arial Narrow"/>
                <w:b/>
                <w:bCs/>
                <w:sz w:val="24"/>
                <w:szCs w:val="24"/>
                <w:lang w:val="pl"/>
              </w:rPr>
              <w:t>344</w:t>
            </w:r>
          </w:p>
        </w:tc>
        <w:tc>
          <w:tcPr>
            <w:tcW w:w="2438" w:type="dxa"/>
            <w:tcBorders>
              <w:top w:val="single" w:sz="4" w:space="0" w:color="000000"/>
              <w:left w:val="single" w:sz="4" w:space="0" w:color="000000"/>
              <w:bottom w:val="single" w:sz="4" w:space="0" w:color="auto"/>
              <w:right w:val="single" w:sz="4" w:space="0" w:color="000000"/>
            </w:tcBorders>
            <w:shd w:val="clear" w:color="auto" w:fill="auto"/>
          </w:tcPr>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Calibri"/>
                <w:lang w:val="pl"/>
              </w:rPr>
            </w:pPr>
            <w:r w:rsidRPr="00FD4F00">
              <w:rPr>
                <w:rFonts w:ascii="Arial Narrow" w:eastAsia="Calibri" w:hAnsi="Arial Narrow" w:cs="Arial Narrow"/>
                <w:b/>
                <w:bCs/>
                <w:sz w:val="24"/>
                <w:szCs w:val="24"/>
                <w:lang w:val="pl"/>
              </w:rPr>
              <w:t>64</w:t>
            </w:r>
          </w:p>
        </w:tc>
        <w:tc>
          <w:tcPr>
            <w:tcW w:w="2342" w:type="dxa"/>
            <w:tcBorders>
              <w:top w:val="single" w:sz="4" w:space="0" w:color="000000"/>
              <w:left w:val="single" w:sz="4" w:space="0" w:color="000000"/>
              <w:bottom w:val="single" w:sz="4" w:space="0" w:color="auto"/>
              <w:right w:val="single" w:sz="4" w:space="0" w:color="000000"/>
            </w:tcBorders>
            <w:shd w:val="clear" w:color="auto" w:fill="auto"/>
          </w:tcPr>
          <w:p w:rsidR="00FD4F00" w:rsidRPr="00FD4F00" w:rsidRDefault="00FD4F00" w:rsidP="000F2F3B">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Calibri" w:eastAsia="Calibri" w:hAnsi="Calibri" w:cs="Calibri"/>
                <w:lang w:val="pl"/>
              </w:rPr>
            </w:pPr>
            <w:r w:rsidRPr="00FD4F00">
              <w:rPr>
                <w:rFonts w:ascii="Arial Narrow" w:eastAsia="Calibri" w:hAnsi="Arial Narrow" w:cs="Arial Narrow"/>
                <w:b/>
                <w:bCs/>
                <w:sz w:val="24"/>
                <w:szCs w:val="24"/>
                <w:lang w:val="pl"/>
              </w:rPr>
              <w:t>6</w:t>
            </w:r>
          </w:p>
        </w:tc>
      </w:tr>
      <w:tr w:rsidR="000F2F3B" w:rsidRPr="00FD4F00" w:rsidTr="000F2F3B">
        <w:trPr>
          <w:trHeight w:val="298"/>
        </w:trPr>
        <w:tc>
          <w:tcPr>
            <w:tcW w:w="1253"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rsidR="000F2F3B" w:rsidRPr="00FD4F00" w:rsidRDefault="000F2F3B"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b/>
                <w:bCs/>
                <w:sz w:val="24"/>
                <w:szCs w:val="24"/>
                <w:lang w:val="pl"/>
              </w:rPr>
            </w:pPr>
            <w:r>
              <w:rPr>
                <w:rFonts w:ascii="Arial Narrow" w:eastAsia="Calibri" w:hAnsi="Arial Narrow" w:cs="Arial Narrow"/>
                <w:b/>
                <w:bCs/>
                <w:sz w:val="24"/>
                <w:szCs w:val="24"/>
                <w:lang w:val="pl"/>
              </w:rPr>
              <w:t>2021</w:t>
            </w:r>
          </w:p>
        </w:tc>
        <w:tc>
          <w:tcPr>
            <w:tcW w:w="2311" w:type="dxa"/>
            <w:tcBorders>
              <w:top w:val="single" w:sz="4" w:space="0" w:color="auto"/>
              <w:left w:val="single" w:sz="4" w:space="0" w:color="000000"/>
              <w:bottom w:val="single" w:sz="4" w:space="0" w:color="auto"/>
              <w:right w:val="single" w:sz="4" w:space="0" w:color="000000"/>
            </w:tcBorders>
            <w:shd w:val="clear" w:color="auto" w:fill="auto"/>
          </w:tcPr>
          <w:p w:rsidR="000F2F3B" w:rsidRPr="00FD4F00" w:rsidRDefault="000F2F3B" w:rsidP="000F2F3B">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b/>
                <w:bCs/>
                <w:sz w:val="24"/>
                <w:szCs w:val="24"/>
                <w:lang w:val="pl"/>
              </w:rPr>
            </w:pPr>
            <w:r>
              <w:rPr>
                <w:rFonts w:ascii="Arial Narrow" w:eastAsia="Calibri" w:hAnsi="Arial Narrow" w:cs="Arial Narrow"/>
                <w:b/>
                <w:bCs/>
                <w:sz w:val="24"/>
                <w:szCs w:val="24"/>
                <w:lang w:val="pl"/>
              </w:rPr>
              <w:t>317</w:t>
            </w:r>
          </w:p>
        </w:tc>
        <w:tc>
          <w:tcPr>
            <w:tcW w:w="2438" w:type="dxa"/>
            <w:tcBorders>
              <w:top w:val="single" w:sz="4" w:space="0" w:color="auto"/>
              <w:left w:val="single" w:sz="4" w:space="0" w:color="000000"/>
              <w:bottom w:val="single" w:sz="4" w:space="0" w:color="auto"/>
              <w:right w:val="single" w:sz="4" w:space="0" w:color="000000"/>
            </w:tcBorders>
            <w:shd w:val="clear" w:color="auto" w:fill="auto"/>
          </w:tcPr>
          <w:p w:rsidR="000F2F3B" w:rsidRPr="00FD4F00" w:rsidRDefault="000F2F3B" w:rsidP="00FD4F00">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b/>
                <w:bCs/>
                <w:sz w:val="24"/>
                <w:szCs w:val="24"/>
                <w:lang w:val="pl"/>
              </w:rPr>
            </w:pPr>
            <w:r>
              <w:rPr>
                <w:rFonts w:ascii="Arial Narrow" w:eastAsia="Calibri" w:hAnsi="Arial Narrow" w:cs="Arial Narrow"/>
                <w:b/>
                <w:bCs/>
                <w:sz w:val="24"/>
                <w:szCs w:val="24"/>
                <w:lang w:val="pl"/>
              </w:rPr>
              <w:t>46</w:t>
            </w:r>
          </w:p>
        </w:tc>
        <w:tc>
          <w:tcPr>
            <w:tcW w:w="2342" w:type="dxa"/>
            <w:tcBorders>
              <w:top w:val="single" w:sz="4" w:space="0" w:color="auto"/>
              <w:left w:val="single" w:sz="4" w:space="0" w:color="000000"/>
              <w:bottom w:val="single" w:sz="4" w:space="0" w:color="auto"/>
              <w:right w:val="single" w:sz="4" w:space="0" w:color="000000"/>
            </w:tcBorders>
            <w:shd w:val="clear" w:color="auto" w:fill="auto"/>
          </w:tcPr>
          <w:p w:rsidR="000F2F3B" w:rsidRPr="00FD4F00" w:rsidRDefault="000F2F3B" w:rsidP="000F2F3B">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textAlignment w:val="baseline"/>
              <w:rPr>
                <w:rFonts w:ascii="Arial Narrow" w:eastAsia="Calibri" w:hAnsi="Arial Narrow" w:cs="Arial Narrow"/>
                <w:b/>
                <w:bCs/>
                <w:sz w:val="24"/>
                <w:szCs w:val="24"/>
                <w:lang w:val="pl"/>
              </w:rPr>
            </w:pPr>
            <w:r>
              <w:rPr>
                <w:rFonts w:ascii="Arial Narrow" w:eastAsia="Calibri" w:hAnsi="Arial Narrow" w:cs="Arial Narrow"/>
                <w:b/>
                <w:bCs/>
                <w:sz w:val="24"/>
                <w:szCs w:val="24"/>
                <w:lang w:val="pl"/>
              </w:rPr>
              <w:t>2</w:t>
            </w:r>
          </w:p>
        </w:tc>
      </w:tr>
    </w:tbl>
    <w:p w:rsidR="00FD4F00" w:rsidRPr="00FD4F00" w:rsidRDefault="00FD4F00" w:rsidP="00FD4F00">
      <w:pPr>
        <w:pBdr>
          <w:top w:val="none" w:sz="0" w:space="0" w:color="000000"/>
          <w:left w:val="none" w:sz="0" w:space="0" w:color="000000"/>
          <w:bottom w:val="none" w:sz="0" w:space="0" w:color="000000"/>
          <w:right w:val="none" w:sz="0" w:space="0" w:color="000000"/>
        </w:pBdr>
        <w:suppressAutoHyphens/>
        <w:autoSpaceDE w:val="0"/>
        <w:spacing w:after="160" w:line="259" w:lineRule="atLeast"/>
        <w:textAlignment w:val="baseline"/>
        <w:rPr>
          <w:rFonts w:ascii="Calibri" w:eastAsia="Calibri" w:hAnsi="Calibri" w:cs="Times New Roman"/>
        </w:rPr>
      </w:pPr>
      <w:r w:rsidRPr="00FD4F00">
        <w:rPr>
          <w:rFonts w:ascii="Arial Narrow" w:eastAsia="Calibri" w:hAnsi="Arial Narrow" w:cs="Arial Narrow"/>
          <w:b/>
          <w:bCs/>
          <w:sz w:val="24"/>
          <w:szCs w:val="24"/>
          <w:lang w:val="pl"/>
        </w:rPr>
        <w:t xml:space="preserve"> </w:t>
      </w:r>
      <w:proofErr w:type="spellStart"/>
      <w:r w:rsidRPr="00FD4F00">
        <w:rPr>
          <w:rFonts w:ascii="Arial Narrow" w:eastAsia="Calibri" w:hAnsi="Arial Narrow" w:cs="Arial Narrow"/>
          <w:i/>
          <w:iCs/>
          <w:sz w:val="20"/>
          <w:szCs w:val="20"/>
          <w:lang w:val="pl"/>
        </w:rPr>
        <w:t>Źr</w:t>
      </w:r>
      <w:r w:rsidRPr="00FD4F00">
        <w:rPr>
          <w:rFonts w:ascii="Arial Narrow" w:eastAsia="Calibri" w:hAnsi="Arial Narrow" w:cs="Arial Narrow"/>
          <w:i/>
          <w:iCs/>
          <w:sz w:val="20"/>
          <w:szCs w:val="20"/>
        </w:rPr>
        <w:t>ódło</w:t>
      </w:r>
      <w:proofErr w:type="spellEnd"/>
      <w:r w:rsidRPr="00FD4F00">
        <w:rPr>
          <w:rFonts w:ascii="Arial Narrow" w:eastAsia="Calibri" w:hAnsi="Arial Narrow" w:cs="Arial Narrow"/>
          <w:i/>
          <w:iCs/>
          <w:sz w:val="20"/>
          <w:szCs w:val="20"/>
        </w:rPr>
        <w:t xml:space="preserve"> : dane Ośrodka Pomocy Społecznej w Trzebiatowie </w:t>
      </w:r>
    </w:p>
    <w:p w:rsidR="00FD4F00" w:rsidRPr="00FD4F00" w:rsidRDefault="00FD4F00" w:rsidP="009A05E3">
      <w:pPr>
        <w:pBdr>
          <w:top w:val="none" w:sz="0" w:space="0" w:color="000000"/>
          <w:left w:val="none" w:sz="0" w:space="0" w:color="000000"/>
          <w:bottom w:val="none" w:sz="0" w:space="0" w:color="000000"/>
          <w:right w:val="none" w:sz="0" w:space="1" w:color="000000"/>
        </w:pBdr>
        <w:suppressAutoHyphens/>
        <w:autoSpaceDE w:val="0"/>
        <w:jc w:val="both"/>
        <w:textAlignment w:val="baseline"/>
        <w:rPr>
          <w:rFonts w:ascii="Arial Narrow" w:eastAsia="Calibri" w:hAnsi="Arial Narrow" w:cs="Arial Narrow"/>
          <w:color w:val="FF0000"/>
          <w:sz w:val="24"/>
          <w:szCs w:val="24"/>
        </w:rPr>
      </w:pPr>
      <w:r w:rsidRPr="00FD4F00">
        <w:rPr>
          <w:rFonts w:ascii="Arial Narrow" w:eastAsia="Calibri" w:hAnsi="Arial Narrow" w:cs="Arial Narrow"/>
          <w:sz w:val="24"/>
          <w:szCs w:val="24"/>
          <w:lang w:val="pl"/>
        </w:rPr>
        <w:t xml:space="preserve">        </w:t>
      </w:r>
      <w:r w:rsidR="009A05E3" w:rsidRPr="00FD4F00">
        <w:rPr>
          <w:rFonts w:ascii="Arial Narrow" w:eastAsia="Calibri" w:hAnsi="Arial Narrow" w:cs="Arial Narrow"/>
          <w:sz w:val="24"/>
          <w:szCs w:val="24"/>
        </w:rPr>
        <w:t>W 202</w:t>
      </w:r>
      <w:r w:rsidR="009A05E3">
        <w:rPr>
          <w:rFonts w:ascii="Arial Narrow" w:eastAsia="Calibri" w:hAnsi="Arial Narrow" w:cs="Arial Narrow"/>
          <w:sz w:val="24"/>
          <w:szCs w:val="24"/>
        </w:rPr>
        <w:t>1</w:t>
      </w:r>
      <w:r w:rsidR="009A05E3" w:rsidRPr="00FD4F00">
        <w:rPr>
          <w:rFonts w:ascii="Arial Narrow" w:eastAsia="Calibri" w:hAnsi="Arial Narrow" w:cs="Arial Narrow"/>
          <w:sz w:val="24"/>
          <w:szCs w:val="24"/>
        </w:rPr>
        <w:t xml:space="preserve"> roku liczba rodzin, którym przyznano pomoc finansową z powodu narkomanii </w:t>
      </w:r>
      <w:r w:rsidR="009A05E3">
        <w:rPr>
          <w:rFonts w:ascii="Arial Narrow" w:eastAsia="Calibri" w:hAnsi="Arial Narrow" w:cs="Arial Narrow"/>
          <w:sz w:val="24"/>
          <w:szCs w:val="24"/>
        </w:rPr>
        <w:t xml:space="preserve">dotyczyła niecałe 0,5% a </w:t>
      </w:r>
      <w:r w:rsidR="009A05E3" w:rsidRPr="00FD4F00">
        <w:rPr>
          <w:rFonts w:ascii="Arial Narrow" w:eastAsia="Calibri" w:hAnsi="Arial Narrow" w:cs="Arial Narrow"/>
          <w:sz w:val="24"/>
          <w:szCs w:val="24"/>
        </w:rPr>
        <w:t xml:space="preserve">z tytułu alkoholizmu ponad </w:t>
      </w:r>
      <w:r w:rsidR="009A05E3">
        <w:rPr>
          <w:rFonts w:ascii="Arial Narrow" w:eastAsia="Calibri" w:hAnsi="Arial Narrow" w:cs="Arial Narrow"/>
          <w:sz w:val="24"/>
          <w:szCs w:val="24"/>
        </w:rPr>
        <w:t>14</w:t>
      </w:r>
      <w:r w:rsidR="009A05E3" w:rsidRPr="00FD4F00">
        <w:rPr>
          <w:rFonts w:ascii="Arial Narrow" w:eastAsia="Calibri" w:hAnsi="Arial Narrow" w:cs="Arial Narrow"/>
          <w:sz w:val="24"/>
          <w:szCs w:val="24"/>
        </w:rPr>
        <w:t>%</w:t>
      </w:r>
      <w:r w:rsidR="0052605F">
        <w:rPr>
          <w:rFonts w:ascii="Arial Narrow" w:eastAsia="Calibri" w:hAnsi="Arial Narrow" w:cs="Arial Narrow"/>
          <w:sz w:val="24"/>
          <w:szCs w:val="24"/>
        </w:rPr>
        <w:t xml:space="preserve"> ogółu rodzin objętych wsparciem</w:t>
      </w:r>
      <w:r w:rsidR="009A05E3" w:rsidRPr="00FD4F00">
        <w:rPr>
          <w:rFonts w:ascii="Arial Narrow" w:eastAsia="Calibri" w:hAnsi="Arial Narrow" w:cs="Arial Narrow"/>
          <w:sz w:val="24"/>
          <w:szCs w:val="24"/>
        </w:rPr>
        <w:t xml:space="preserve">. We wcześniejszych latach wskaźnik rodzin korzystających z pomocy z powodu alkoholizmu był wyższy o kilka procent. </w:t>
      </w:r>
      <w:r w:rsidRPr="00FD4F00">
        <w:rPr>
          <w:rFonts w:ascii="Arial Narrow" w:eastAsia="Calibri" w:hAnsi="Arial Narrow" w:cs="Arial Narrow"/>
          <w:sz w:val="24"/>
          <w:szCs w:val="24"/>
          <w:lang w:val="pl"/>
        </w:rPr>
        <w:t xml:space="preserve"> </w:t>
      </w:r>
    </w:p>
    <w:p w:rsidR="00516424" w:rsidRPr="00516424" w:rsidRDefault="00516424" w:rsidP="00516424">
      <w:pPr>
        <w:pBdr>
          <w:top w:val="none" w:sz="0" w:space="0" w:color="000000"/>
          <w:left w:val="none" w:sz="0" w:space="0" w:color="000000"/>
          <w:bottom w:val="none" w:sz="0" w:space="0" w:color="000000"/>
          <w:right w:val="none" w:sz="0" w:space="0" w:color="000000"/>
        </w:pBdr>
        <w:suppressAutoHyphens/>
        <w:autoSpaceDE w:val="0"/>
        <w:spacing w:after="160" w:line="259" w:lineRule="atLeast"/>
        <w:jc w:val="both"/>
        <w:textAlignment w:val="baseline"/>
        <w:rPr>
          <w:rFonts w:ascii="Arial Narrow" w:eastAsia="Calibri" w:hAnsi="Arial Narrow" w:cs="Arial Narrow"/>
          <w:b/>
          <w:bCs/>
          <w:sz w:val="24"/>
          <w:szCs w:val="24"/>
        </w:rPr>
      </w:pPr>
      <w:r w:rsidRPr="00516424">
        <w:rPr>
          <w:rFonts w:ascii="Arial Narrow" w:eastAsia="Calibri" w:hAnsi="Arial Narrow" w:cs="Arial Narrow"/>
          <w:b/>
          <w:bCs/>
          <w:sz w:val="24"/>
          <w:szCs w:val="24"/>
          <w:lang w:val="pl"/>
        </w:rPr>
        <w:t>Wykres nr 1. Ocena mieszkańców</w:t>
      </w:r>
      <w:r w:rsidRPr="00516424">
        <w:rPr>
          <w:rFonts w:ascii="Arial Narrow" w:eastAsia="Calibri" w:hAnsi="Arial Narrow" w:cs="Arial Narrow"/>
          <w:b/>
          <w:bCs/>
          <w:sz w:val="24"/>
          <w:szCs w:val="24"/>
        </w:rPr>
        <w:t xml:space="preserve"> dotycząca  problemu uzależnienia w gminie Trzebiatów.</w:t>
      </w:r>
    </w:p>
    <w:p w:rsidR="00516424" w:rsidRPr="00516424" w:rsidRDefault="00516424" w:rsidP="00516424">
      <w:pPr>
        <w:pBdr>
          <w:top w:val="none" w:sz="0" w:space="0" w:color="000000"/>
          <w:left w:val="none" w:sz="0" w:space="0" w:color="000000"/>
          <w:bottom w:val="none" w:sz="0" w:space="0" w:color="000000"/>
          <w:right w:val="none" w:sz="0" w:space="0" w:color="000000"/>
        </w:pBdr>
        <w:spacing w:after="160" w:line="252" w:lineRule="auto"/>
        <w:jc w:val="center"/>
        <w:textAlignment w:val="baseline"/>
        <w:rPr>
          <w:rFonts w:ascii="Arial Narrow" w:eastAsia="Calibri" w:hAnsi="Arial Narrow" w:cs="Arial Narrow"/>
          <w:sz w:val="24"/>
          <w:szCs w:val="24"/>
          <w:lang w:val="pl"/>
        </w:rPr>
      </w:pPr>
      <w:r w:rsidRPr="00516424">
        <w:rPr>
          <w:rFonts w:ascii="Calibri" w:eastAsia="Calibri" w:hAnsi="Calibri" w:cs="Times New Roman"/>
          <w:noProof/>
          <w:lang w:eastAsia="pl-PL"/>
        </w:rPr>
        <w:drawing>
          <wp:inline distT="0" distB="0" distL="0" distR="0" wp14:anchorId="3C73195A" wp14:editId="26A068D7">
            <wp:extent cx="4546121" cy="1992702"/>
            <wp:effectExtent l="0" t="0" r="26035" b="26670"/>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44AC" w:rsidRPr="000F2F3B" w:rsidRDefault="003C0792" w:rsidP="00516424">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i/>
          <w:iCs/>
          <w:sz w:val="20"/>
          <w:szCs w:val="20"/>
        </w:rPr>
      </w:pPr>
      <w:r w:rsidRPr="000F2F3B">
        <w:rPr>
          <w:rFonts w:ascii="Arial Narrow" w:eastAsia="Calibri" w:hAnsi="Arial Narrow" w:cs="Arial Narrow"/>
          <w:sz w:val="20"/>
          <w:szCs w:val="20"/>
          <w:lang w:val="pl"/>
        </w:rPr>
        <w:t xml:space="preserve">                 </w:t>
      </w:r>
      <w:r w:rsidR="00516424" w:rsidRPr="000F2F3B">
        <w:rPr>
          <w:rFonts w:ascii="Arial Narrow" w:eastAsia="Calibri" w:hAnsi="Arial Narrow" w:cs="Arial Narrow"/>
          <w:sz w:val="20"/>
          <w:szCs w:val="20"/>
          <w:lang w:val="pl"/>
        </w:rPr>
        <w:t xml:space="preserve"> </w:t>
      </w:r>
      <w:proofErr w:type="spellStart"/>
      <w:r w:rsidR="000F2F3B">
        <w:rPr>
          <w:rFonts w:ascii="Arial Narrow" w:eastAsia="Calibri" w:hAnsi="Arial Narrow" w:cs="Arial Narrow"/>
          <w:sz w:val="20"/>
          <w:szCs w:val="20"/>
          <w:lang w:val="pl"/>
        </w:rPr>
        <w:t>Ź</w:t>
      </w:r>
      <w:r w:rsidR="00516424" w:rsidRPr="000F2F3B">
        <w:rPr>
          <w:rFonts w:ascii="Arial Narrow" w:eastAsia="Calibri" w:hAnsi="Arial Narrow" w:cs="Arial Narrow"/>
          <w:i/>
          <w:iCs/>
          <w:sz w:val="20"/>
          <w:szCs w:val="20"/>
          <w:lang w:val="pl"/>
        </w:rPr>
        <w:t>r</w:t>
      </w:r>
      <w:r w:rsidR="00516424" w:rsidRPr="000F2F3B">
        <w:rPr>
          <w:rFonts w:ascii="Arial Narrow" w:eastAsia="Calibri" w:hAnsi="Arial Narrow" w:cs="Arial Narrow"/>
          <w:i/>
          <w:iCs/>
          <w:sz w:val="20"/>
          <w:szCs w:val="20"/>
        </w:rPr>
        <w:t>ódło</w:t>
      </w:r>
      <w:proofErr w:type="spellEnd"/>
      <w:r w:rsidR="00516424" w:rsidRPr="000F2F3B">
        <w:rPr>
          <w:rFonts w:ascii="Arial Narrow" w:eastAsia="Calibri" w:hAnsi="Arial Narrow" w:cs="Arial Narrow"/>
          <w:i/>
          <w:iCs/>
          <w:sz w:val="20"/>
          <w:szCs w:val="20"/>
        </w:rPr>
        <w:t xml:space="preserve"> : diagnoza lokalnych problemów społecznych 2020 r.</w:t>
      </w:r>
    </w:p>
    <w:p w:rsidR="002D696C" w:rsidRDefault="00516424" w:rsidP="00516424">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sz w:val="24"/>
          <w:szCs w:val="24"/>
        </w:rPr>
      </w:pPr>
      <w:r w:rsidRPr="00CD636B">
        <w:rPr>
          <w:rFonts w:ascii="Arial Narrow" w:eastAsia="Calibri" w:hAnsi="Arial Narrow" w:cs="Arial Narrow"/>
          <w:sz w:val="24"/>
          <w:szCs w:val="24"/>
          <w:lang w:val="pl"/>
        </w:rPr>
        <w:t xml:space="preserve">         Wynik powyższego wykresu jednoznacznie wskazuje, że mieszkańcy gminy Trzebiatów</w:t>
      </w:r>
      <w:r w:rsidRPr="00CD636B">
        <w:rPr>
          <w:rFonts w:ascii="Arial Narrow" w:eastAsia="Calibri" w:hAnsi="Arial Narrow" w:cs="Arial Narrow"/>
          <w:sz w:val="24"/>
          <w:szCs w:val="24"/>
        </w:rPr>
        <w:t xml:space="preserve"> postrzegają uzależnienia jako znaczący problem naszej społeczności. Ponad 52 % ankietowanych uważa, że spożycie alkoholu wśród</w:t>
      </w:r>
      <w:r w:rsidR="002D696C">
        <w:rPr>
          <w:rFonts w:ascii="Arial Narrow" w:eastAsia="Calibri" w:hAnsi="Arial Narrow" w:cs="Arial Narrow"/>
          <w:sz w:val="24"/>
          <w:szCs w:val="24"/>
        </w:rPr>
        <w:t xml:space="preserve"> dorosłych</w:t>
      </w:r>
      <w:r w:rsidRPr="00CD636B">
        <w:rPr>
          <w:rFonts w:ascii="Arial Narrow" w:eastAsia="Calibri" w:hAnsi="Arial Narrow" w:cs="Arial Narrow"/>
          <w:sz w:val="24"/>
          <w:szCs w:val="24"/>
        </w:rPr>
        <w:t xml:space="preserve"> mieszkańców gminy wzrosło w ostatnich 10 latach. Ponad 80% badanych wskazuje </w:t>
      </w:r>
      <w:r w:rsidR="002D696C">
        <w:rPr>
          <w:rFonts w:ascii="Arial Narrow" w:eastAsia="Calibri" w:hAnsi="Arial Narrow" w:cs="Arial Narrow"/>
          <w:sz w:val="24"/>
          <w:szCs w:val="24"/>
        </w:rPr>
        <w:t xml:space="preserve">również </w:t>
      </w:r>
      <w:r w:rsidRPr="00CD636B">
        <w:rPr>
          <w:rFonts w:ascii="Arial Narrow" w:eastAsia="Calibri" w:hAnsi="Arial Narrow" w:cs="Arial Narrow"/>
          <w:sz w:val="24"/>
          <w:szCs w:val="24"/>
        </w:rPr>
        <w:t xml:space="preserve">na </w:t>
      </w:r>
      <w:r w:rsidR="002D696C">
        <w:rPr>
          <w:rFonts w:ascii="Arial Narrow" w:eastAsia="Calibri" w:hAnsi="Arial Narrow" w:cs="Arial Narrow"/>
          <w:sz w:val="24"/>
          <w:szCs w:val="24"/>
        </w:rPr>
        <w:t xml:space="preserve">znaczny </w:t>
      </w:r>
      <w:r w:rsidRPr="00CD636B">
        <w:rPr>
          <w:rFonts w:ascii="Arial Narrow" w:eastAsia="Calibri" w:hAnsi="Arial Narrow" w:cs="Arial Narrow"/>
          <w:sz w:val="24"/>
          <w:szCs w:val="24"/>
        </w:rPr>
        <w:t>wzrost spożycia alkoholu przez młodzież</w:t>
      </w:r>
      <w:r w:rsidR="002D696C">
        <w:rPr>
          <w:rFonts w:ascii="Arial Narrow" w:eastAsia="Calibri" w:hAnsi="Arial Narrow" w:cs="Arial Narrow"/>
          <w:sz w:val="24"/>
          <w:szCs w:val="24"/>
        </w:rPr>
        <w:t>.</w:t>
      </w:r>
    </w:p>
    <w:p w:rsidR="00516424" w:rsidRDefault="00516424" w:rsidP="00516424">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b/>
          <w:sz w:val="24"/>
          <w:szCs w:val="24"/>
        </w:rPr>
      </w:pPr>
      <w:r w:rsidRPr="00516424">
        <w:rPr>
          <w:rFonts w:ascii="Arial Narrow" w:eastAsia="Calibri" w:hAnsi="Arial Narrow" w:cs="Arial Narrow"/>
          <w:b/>
          <w:sz w:val="24"/>
          <w:szCs w:val="24"/>
        </w:rPr>
        <w:t>Wykres nr 2. Stopień spożywania alkoholu przez dorosłych</w:t>
      </w:r>
      <w:r>
        <w:rPr>
          <w:rFonts w:ascii="Arial Narrow" w:eastAsia="Calibri" w:hAnsi="Arial Narrow" w:cs="Arial Narrow"/>
          <w:b/>
          <w:sz w:val="24"/>
          <w:szCs w:val="24"/>
        </w:rPr>
        <w:t xml:space="preserve"> mieszkańców gminy.</w:t>
      </w:r>
    </w:p>
    <w:p w:rsidR="00516424" w:rsidRPr="00516424" w:rsidRDefault="00516424" w:rsidP="003C0792">
      <w:pPr>
        <w:pBdr>
          <w:top w:val="none" w:sz="0" w:space="0" w:color="000000"/>
          <w:left w:val="none" w:sz="0" w:space="0" w:color="000000"/>
          <w:bottom w:val="none" w:sz="0" w:space="0" w:color="000000"/>
          <w:right w:val="none" w:sz="0" w:space="0" w:color="000000"/>
        </w:pBdr>
        <w:suppressAutoHyphens/>
        <w:autoSpaceDE w:val="0"/>
        <w:spacing w:after="160"/>
        <w:jc w:val="center"/>
        <w:textAlignment w:val="baseline"/>
        <w:rPr>
          <w:rFonts w:ascii="Arial Narrow" w:eastAsia="Calibri" w:hAnsi="Arial Narrow" w:cs="Arial Narrow"/>
          <w:b/>
          <w:sz w:val="24"/>
          <w:szCs w:val="24"/>
        </w:rPr>
      </w:pPr>
      <w:r>
        <w:rPr>
          <w:rFonts w:ascii="Arial Narrow" w:eastAsia="Calibri" w:hAnsi="Arial Narrow" w:cs="Arial Narrow"/>
          <w:b/>
          <w:noProof/>
          <w:sz w:val="24"/>
          <w:szCs w:val="24"/>
          <w:lang w:eastAsia="pl-PL"/>
        </w:rPr>
        <w:drawing>
          <wp:inline distT="0" distB="0" distL="0" distR="0" wp14:anchorId="117D9327" wp14:editId="198309CD">
            <wp:extent cx="4537495" cy="1828800"/>
            <wp:effectExtent l="0" t="0" r="15875"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0792" w:rsidRDefault="003C0792" w:rsidP="003C0792">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i/>
          <w:iCs/>
          <w:sz w:val="20"/>
          <w:szCs w:val="20"/>
        </w:rPr>
      </w:pPr>
      <w:r>
        <w:rPr>
          <w:rFonts w:ascii="Arial Narrow" w:eastAsia="Calibri" w:hAnsi="Arial Narrow" w:cs="Arial Narrow"/>
          <w:i/>
          <w:iCs/>
          <w:sz w:val="20"/>
          <w:szCs w:val="20"/>
          <w:lang w:val="pl"/>
        </w:rPr>
        <w:t xml:space="preserve">            </w:t>
      </w:r>
      <w:proofErr w:type="spellStart"/>
      <w:r w:rsidR="00D242F5">
        <w:rPr>
          <w:rFonts w:ascii="Arial Narrow" w:eastAsia="Calibri" w:hAnsi="Arial Narrow" w:cs="Arial Narrow"/>
          <w:i/>
          <w:iCs/>
          <w:sz w:val="20"/>
          <w:szCs w:val="20"/>
          <w:lang w:val="pl"/>
        </w:rPr>
        <w:t>Ź</w:t>
      </w:r>
      <w:r w:rsidRPr="00516424">
        <w:rPr>
          <w:rFonts w:ascii="Arial Narrow" w:eastAsia="Calibri" w:hAnsi="Arial Narrow" w:cs="Arial Narrow"/>
          <w:i/>
          <w:iCs/>
          <w:sz w:val="20"/>
          <w:szCs w:val="20"/>
          <w:lang w:val="pl"/>
        </w:rPr>
        <w:t>r</w:t>
      </w:r>
      <w:r w:rsidRPr="00516424">
        <w:rPr>
          <w:rFonts w:ascii="Arial Narrow" w:eastAsia="Calibri" w:hAnsi="Arial Narrow" w:cs="Arial Narrow"/>
          <w:i/>
          <w:iCs/>
          <w:sz w:val="20"/>
          <w:szCs w:val="20"/>
        </w:rPr>
        <w:t>ódło</w:t>
      </w:r>
      <w:proofErr w:type="spellEnd"/>
      <w:r w:rsidRPr="00516424">
        <w:rPr>
          <w:rFonts w:ascii="Arial Narrow" w:eastAsia="Calibri" w:hAnsi="Arial Narrow" w:cs="Arial Narrow"/>
          <w:i/>
          <w:iCs/>
          <w:sz w:val="20"/>
          <w:szCs w:val="20"/>
        </w:rPr>
        <w:t xml:space="preserve"> : diagnoza lokalnych problemów społecznych 2020 r.</w:t>
      </w:r>
    </w:p>
    <w:p w:rsidR="00516424" w:rsidRDefault="003C0792" w:rsidP="003C0792">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3C0792">
        <w:rPr>
          <w:rFonts w:ascii="Arial Narrow" w:eastAsia="Calibri" w:hAnsi="Arial Narrow" w:cs="Times New Roman"/>
          <w:sz w:val="24"/>
          <w:szCs w:val="24"/>
        </w:rPr>
        <w:lastRenderedPageBreak/>
        <w:t>Ponad połowa badanych wskazuje, że spożycie alkoholu przez dorosłych mieszkańców wzrosło</w:t>
      </w:r>
      <w:r w:rsidR="002D696C">
        <w:rPr>
          <w:rFonts w:ascii="Arial Narrow" w:eastAsia="Calibri" w:hAnsi="Arial Narrow" w:cs="Times New Roman"/>
          <w:sz w:val="24"/>
          <w:szCs w:val="24"/>
        </w:rPr>
        <w:t xml:space="preserve"> </w:t>
      </w:r>
      <w:r w:rsidR="000C30CE">
        <w:rPr>
          <w:rFonts w:ascii="Arial Narrow" w:eastAsia="Calibri" w:hAnsi="Arial Narrow" w:cs="Times New Roman"/>
          <w:sz w:val="24"/>
          <w:szCs w:val="24"/>
        </w:rPr>
        <w:br/>
      </w:r>
      <w:r w:rsidRPr="003C0792">
        <w:rPr>
          <w:rFonts w:ascii="Arial Narrow" w:eastAsia="Calibri" w:hAnsi="Arial Narrow" w:cs="Times New Roman"/>
          <w:sz w:val="24"/>
          <w:szCs w:val="24"/>
        </w:rPr>
        <w:t>co może świadczyć o zwiększeniu zachowań ryzykownych zmierzających do uzależnienia.</w:t>
      </w:r>
    </w:p>
    <w:p w:rsidR="003C0792" w:rsidRDefault="003C0792" w:rsidP="003C0792">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b/>
          <w:sz w:val="24"/>
          <w:szCs w:val="24"/>
        </w:rPr>
      </w:pPr>
      <w:r w:rsidRPr="00516424">
        <w:rPr>
          <w:rFonts w:ascii="Arial Narrow" w:eastAsia="Calibri" w:hAnsi="Arial Narrow" w:cs="Arial Narrow"/>
          <w:b/>
          <w:sz w:val="24"/>
          <w:szCs w:val="24"/>
        </w:rPr>
        <w:t xml:space="preserve">Wykres nr </w:t>
      </w:r>
      <w:r>
        <w:rPr>
          <w:rFonts w:ascii="Arial Narrow" w:eastAsia="Calibri" w:hAnsi="Arial Narrow" w:cs="Arial Narrow"/>
          <w:b/>
          <w:sz w:val="24"/>
          <w:szCs w:val="24"/>
        </w:rPr>
        <w:t>3</w:t>
      </w:r>
      <w:r w:rsidRPr="00516424">
        <w:rPr>
          <w:rFonts w:ascii="Arial Narrow" w:eastAsia="Calibri" w:hAnsi="Arial Narrow" w:cs="Arial Narrow"/>
          <w:b/>
          <w:sz w:val="24"/>
          <w:szCs w:val="24"/>
        </w:rPr>
        <w:t xml:space="preserve">. Stopień spożywania alkoholu przez </w:t>
      </w:r>
      <w:r>
        <w:rPr>
          <w:rFonts w:ascii="Arial Narrow" w:eastAsia="Calibri" w:hAnsi="Arial Narrow" w:cs="Arial Narrow"/>
          <w:b/>
          <w:sz w:val="24"/>
          <w:szCs w:val="24"/>
        </w:rPr>
        <w:t xml:space="preserve">młodzież z gminy </w:t>
      </w:r>
      <w:r w:rsidR="00E432D9">
        <w:rPr>
          <w:rFonts w:ascii="Arial Narrow" w:eastAsia="Calibri" w:hAnsi="Arial Narrow" w:cs="Arial Narrow"/>
          <w:b/>
          <w:sz w:val="24"/>
          <w:szCs w:val="24"/>
        </w:rPr>
        <w:t>Trzebiatów</w:t>
      </w:r>
      <w:r>
        <w:rPr>
          <w:rFonts w:ascii="Arial Narrow" w:eastAsia="Calibri" w:hAnsi="Arial Narrow" w:cs="Arial Narrow"/>
          <w:b/>
          <w:sz w:val="24"/>
          <w:szCs w:val="24"/>
        </w:rPr>
        <w:t>.</w:t>
      </w:r>
    </w:p>
    <w:p w:rsidR="003C0792" w:rsidRDefault="00E432D9" w:rsidP="002C5ACC">
      <w:pPr>
        <w:pBdr>
          <w:top w:val="none" w:sz="0" w:space="0" w:color="000000"/>
          <w:left w:val="none" w:sz="0" w:space="0" w:color="000000"/>
          <w:bottom w:val="none" w:sz="0" w:space="0" w:color="000000"/>
          <w:right w:val="none" w:sz="0" w:space="0" w:color="000000"/>
        </w:pBdr>
        <w:suppressAutoHyphens/>
        <w:autoSpaceDE w:val="0"/>
        <w:spacing w:after="160"/>
        <w:jc w:val="center"/>
        <w:textAlignment w:val="baseline"/>
        <w:rPr>
          <w:rFonts w:ascii="Arial Narrow" w:eastAsia="Calibri" w:hAnsi="Arial Narrow" w:cs="Times New Roman"/>
          <w:sz w:val="24"/>
          <w:szCs w:val="24"/>
        </w:rPr>
      </w:pPr>
      <w:r>
        <w:rPr>
          <w:rFonts w:ascii="Arial Narrow" w:eastAsia="Calibri" w:hAnsi="Arial Narrow" w:cs="Times New Roman"/>
          <w:noProof/>
          <w:sz w:val="24"/>
          <w:szCs w:val="24"/>
          <w:lang w:eastAsia="pl-PL"/>
        </w:rPr>
        <w:drawing>
          <wp:inline distT="0" distB="0" distL="0" distR="0">
            <wp:extent cx="5046453" cy="2147977"/>
            <wp:effectExtent l="0" t="0" r="20955" b="2413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42F5" w:rsidRDefault="000A35DB" w:rsidP="00D242F5">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i/>
          <w:iCs/>
          <w:sz w:val="20"/>
          <w:szCs w:val="20"/>
        </w:rPr>
      </w:pPr>
      <w:r>
        <w:rPr>
          <w:rFonts w:ascii="Arial Narrow" w:eastAsia="Calibri" w:hAnsi="Arial Narrow" w:cs="Arial Narrow"/>
          <w:i/>
          <w:iCs/>
          <w:sz w:val="20"/>
          <w:szCs w:val="20"/>
          <w:lang w:val="pl"/>
        </w:rPr>
        <w:t xml:space="preserve">     </w:t>
      </w:r>
      <w:r w:rsidR="00D242F5" w:rsidRPr="00516424">
        <w:rPr>
          <w:rFonts w:ascii="Arial Narrow" w:eastAsia="Calibri" w:hAnsi="Arial Narrow" w:cs="Arial Narrow"/>
          <w:i/>
          <w:iCs/>
          <w:sz w:val="20"/>
          <w:szCs w:val="20"/>
          <w:lang w:val="pl"/>
        </w:rPr>
        <w:t>r</w:t>
      </w:r>
      <w:proofErr w:type="spellStart"/>
      <w:r w:rsidR="00D242F5" w:rsidRPr="00516424">
        <w:rPr>
          <w:rFonts w:ascii="Arial Narrow" w:eastAsia="Calibri" w:hAnsi="Arial Narrow" w:cs="Arial Narrow"/>
          <w:i/>
          <w:iCs/>
          <w:sz w:val="20"/>
          <w:szCs w:val="20"/>
        </w:rPr>
        <w:t>ódło</w:t>
      </w:r>
      <w:proofErr w:type="spellEnd"/>
      <w:r w:rsidR="00D242F5" w:rsidRPr="00516424">
        <w:rPr>
          <w:rFonts w:ascii="Arial Narrow" w:eastAsia="Calibri" w:hAnsi="Arial Narrow" w:cs="Arial Narrow"/>
          <w:i/>
          <w:iCs/>
          <w:sz w:val="20"/>
          <w:szCs w:val="20"/>
        </w:rPr>
        <w:t xml:space="preserve"> : diagnoza lokalnych problemów społecznych 2020 r.</w:t>
      </w:r>
    </w:p>
    <w:p w:rsidR="00922576" w:rsidRPr="00FE73C6" w:rsidRDefault="00134E08" w:rsidP="00922576">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Calibri" w:eastAsia="Calibri" w:hAnsi="Calibri" w:cs="Times New Roman"/>
        </w:rPr>
      </w:pPr>
      <w:r>
        <w:rPr>
          <w:rFonts w:ascii="Arial Narrow" w:eastAsia="Calibri" w:hAnsi="Arial Narrow" w:cs="Times New Roman"/>
          <w:sz w:val="24"/>
          <w:szCs w:val="24"/>
        </w:rPr>
        <w:t xml:space="preserve">           </w:t>
      </w:r>
      <w:r w:rsidR="00AA70A0">
        <w:rPr>
          <w:rFonts w:ascii="Arial Narrow" w:eastAsia="Calibri" w:hAnsi="Arial Narrow" w:cs="Times New Roman"/>
          <w:sz w:val="24"/>
          <w:szCs w:val="24"/>
        </w:rPr>
        <w:t>Przedstawione dane wskazują jednoznaczn</w:t>
      </w:r>
      <w:r w:rsidR="002D696C">
        <w:rPr>
          <w:rFonts w:ascii="Arial Narrow" w:eastAsia="Calibri" w:hAnsi="Arial Narrow" w:cs="Times New Roman"/>
          <w:sz w:val="24"/>
          <w:szCs w:val="24"/>
        </w:rPr>
        <w:t>ie, że spożywanie alkoholu wśród mieszkańców</w:t>
      </w:r>
      <w:r w:rsidR="00922576">
        <w:rPr>
          <w:rFonts w:ascii="Arial Narrow" w:eastAsia="Calibri" w:hAnsi="Arial Narrow" w:cs="Times New Roman"/>
          <w:sz w:val="24"/>
          <w:szCs w:val="24"/>
        </w:rPr>
        <w:t xml:space="preserve"> </w:t>
      </w:r>
      <w:r w:rsidR="00AA70A0">
        <w:rPr>
          <w:rFonts w:ascii="Arial Narrow" w:eastAsia="Calibri" w:hAnsi="Arial Narrow" w:cs="Times New Roman"/>
          <w:sz w:val="24"/>
          <w:szCs w:val="24"/>
        </w:rPr>
        <w:t xml:space="preserve"> </w:t>
      </w:r>
      <w:r w:rsidR="00922576">
        <w:rPr>
          <w:rFonts w:ascii="Arial Narrow" w:eastAsia="Calibri" w:hAnsi="Arial Narrow" w:cs="Times New Roman"/>
          <w:sz w:val="24"/>
          <w:szCs w:val="24"/>
        </w:rPr>
        <w:t>gminy</w:t>
      </w:r>
      <w:r w:rsidR="00AA70A0">
        <w:rPr>
          <w:rFonts w:ascii="Arial Narrow" w:eastAsia="Calibri" w:hAnsi="Arial Narrow" w:cs="Times New Roman"/>
          <w:sz w:val="24"/>
          <w:szCs w:val="24"/>
        </w:rPr>
        <w:t xml:space="preserve"> wzrosł</w:t>
      </w:r>
      <w:r w:rsidR="00922576">
        <w:rPr>
          <w:rFonts w:ascii="Arial Narrow" w:eastAsia="Calibri" w:hAnsi="Arial Narrow" w:cs="Times New Roman"/>
          <w:sz w:val="24"/>
          <w:szCs w:val="24"/>
        </w:rPr>
        <w:t xml:space="preserve">o </w:t>
      </w:r>
      <w:r w:rsidR="002D696C">
        <w:rPr>
          <w:rFonts w:ascii="Arial Narrow" w:eastAsia="Calibri" w:hAnsi="Arial Narrow" w:cs="Times New Roman"/>
          <w:sz w:val="24"/>
          <w:szCs w:val="24"/>
        </w:rPr>
        <w:t>a alkohol stanowi znaczący problemów wśród małoletnich.</w:t>
      </w:r>
      <w:r w:rsidR="00AA70A0">
        <w:rPr>
          <w:rFonts w:ascii="Arial Narrow" w:eastAsia="Calibri" w:hAnsi="Arial Narrow" w:cs="Times New Roman"/>
          <w:sz w:val="24"/>
          <w:szCs w:val="24"/>
        </w:rPr>
        <w:t xml:space="preserve"> Wskazane dane obrazują wzrost zachowań ryzykownych, któ</w:t>
      </w:r>
      <w:r w:rsidR="004D10A7">
        <w:rPr>
          <w:rFonts w:ascii="Arial Narrow" w:eastAsia="Calibri" w:hAnsi="Arial Narrow" w:cs="Times New Roman"/>
          <w:sz w:val="24"/>
          <w:szCs w:val="24"/>
        </w:rPr>
        <w:t>re przyczyni</w:t>
      </w:r>
      <w:r w:rsidR="00AA70A0">
        <w:rPr>
          <w:rFonts w:ascii="Arial Narrow" w:eastAsia="Calibri" w:hAnsi="Arial Narrow" w:cs="Times New Roman"/>
          <w:sz w:val="24"/>
          <w:szCs w:val="24"/>
        </w:rPr>
        <w:t>ają się do powstawania zjawisk negatywnych społecznie</w:t>
      </w:r>
      <w:r w:rsidR="004D10A7">
        <w:rPr>
          <w:rFonts w:ascii="Arial Narrow" w:eastAsia="Calibri" w:hAnsi="Arial Narrow" w:cs="Times New Roman"/>
          <w:sz w:val="24"/>
          <w:szCs w:val="24"/>
        </w:rPr>
        <w:t>,</w:t>
      </w:r>
      <w:r w:rsidR="00AA70A0">
        <w:rPr>
          <w:rFonts w:ascii="Arial Narrow" w:eastAsia="Calibri" w:hAnsi="Arial Narrow" w:cs="Times New Roman"/>
          <w:sz w:val="24"/>
          <w:szCs w:val="24"/>
        </w:rPr>
        <w:t xml:space="preserve"> jak uzależnienia. Dlatego niezbędne jest prowadzenia działań profilaktycznych, edukacyjnych adresowanych do ogółu mieszkańców ze szczególnym uwzględnieniem osób małoletnich.</w:t>
      </w:r>
      <w:r w:rsidR="00922576">
        <w:rPr>
          <w:rFonts w:ascii="Arial Narrow" w:eastAsia="Calibri" w:hAnsi="Arial Narrow" w:cs="Times New Roman"/>
          <w:sz w:val="24"/>
          <w:szCs w:val="24"/>
        </w:rPr>
        <w:t xml:space="preserve"> </w:t>
      </w:r>
      <w:r w:rsidR="000F2F3B">
        <w:rPr>
          <w:rFonts w:ascii="Arial Narrow" w:eastAsia="Calibri" w:hAnsi="Arial Narrow" w:cs="Times New Roman"/>
          <w:sz w:val="24"/>
          <w:szCs w:val="24"/>
        </w:rPr>
        <w:br/>
      </w:r>
      <w:r w:rsidR="00922576">
        <w:rPr>
          <w:rFonts w:ascii="Arial Narrow" w:eastAsia="Calibri" w:hAnsi="Arial Narrow" w:cs="Times New Roman"/>
          <w:sz w:val="24"/>
          <w:szCs w:val="24"/>
        </w:rPr>
        <w:t>Jak również zapewnienie dostępu do specjalistycznego poradnictwa.</w:t>
      </w:r>
      <w:r w:rsidR="00922576">
        <w:rPr>
          <w:rFonts w:ascii="Arial Narrow" w:eastAsia="Calibri" w:hAnsi="Arial Narrow" w:cs="Times New Roman"/>
          <w:sz w:val="24"/>
          <w:szCs w:val="24"/>
        </w:rPr>
        <w:br/>
        <w:t xml:space="preserve">           Następstwem i skutkiem uzależnienia od alkoholu jest zjawisko przemocy w rodzinie. </w:t>
      </w:r>
      <w:r w:rsidR="00922576" w:rsidRPr="00FE73C6">
        <w:rPr>
          <w:rFonts w:ascii="Arial Narrow" w:eastAsia="Calibri" w:hAnsi="Arial Narrow" w:cs="Arial Narrow"/>
          <w:sz w:val="24"/>
          <w:szCs w:val="24"/>
          <w:lang w:val="pl"/>
        </w:rPr>
        <w:t xml:space="preserve">W ramach oddziaływań ujętych w </w:t>
      </w:r>
      <w:r w:rsidR="00922576">
        <w:rPr>
          <w:rFonts w:ascii="Arial Narrow" w:eastAsia="Calibri" w:hAnsi="Arial Narrow" w:cs="Arial Narrow"/>
          <w:sz w:val="24"/>
          <w:szCs w:val="24"/>
          <w:lang w:val="pl"/>
        </w:rPr>
        <w:t xml:space="preserve">Programie </w:t>
      </w:r>
      <w:r w:rsidR="00922576" w:rsidRPr="00FE73C6">
        <w:rPr>
          <w:rFonts w:ascii="Arial Narrow" w:eastAsia="Calibri" w:hAnsi="Arial Narrow" w:cs="Arial Narrow"/>
          <w:sz w:val="24"/>
          <w:szCs w:val="24"/>
        </w:rPr>
        <w:t>są zadania z zakresu przec</w:t>
      </w:r>
      <w:r w:rsidR="00922576">
        <w:rPr>
          <w:rFonts w:ascii="Arial Narrow" w:eastAsia="Calibri" w:hAnsi="Arial Narrow" w:cs="Arial Narrow"/>
          <w:sz w:val="24"/>
          <w:szCs w:val="24"/>
        </w:rPr>
        <w:t>iwdziałania przemocy</w:t>
      </w:r>
      <w:r w:rsidR="00922576" w:rsidRPr="00FE73C6">
        <w:rPr>
          <w:rFonts w:ascii="Arial Narrow" w:eastAsia="Calibri" w:hAnsi="Arial Narrow" w:cs="Arial Narrow"/>
          <w:sz w:val="24"/>
          <w:szCs w:val="24"/>
        </w:rPr>
        <w:t xml:space="preserve">. Środki finansowe zabezpieczają działalność Punktu Specjalistycznego Poradnictwa dla Ofiar Przemocy w Rodzinie. </w:t>
      </w:r>
      <w:r w:rsidR="00922576">
        <w:rPr>
          <w:rFonts w:ascii="Arial Narrow" w:eastAsia="Calibri" w:hAnsi="Arial Narrow" w:cs="Arial Narrow"/>
          <w:sz w:val="24"/>
          <w:szCs w:val="24"/>
        </w:rPr>
        <w:br/>
        <w:t>W 2021</w:t>
      </w:r>
      <w:r w:rsidR="00922576" w:rsidRPr="00FE73C6">
        <w:rPr>
          <w:rFonts w:ascii="Arial Narrow" w:eastAsia="Calibri" w:hAnsi="Arial Narrow" w:cs="Arial Narrow"/>
          <w:sz w:val="24"/>
          <w:szCs w:val="24"/>
        </w:rPr>
        <w:t xml:space="preserve"> roku w ramach tej formy pomocy udzielono </w:t>
      </w:r>
      <w:r w:rsidR="00922576">
        <w:rPr>
          <w:rFonts w:ascii="Arial Narrow" w:eastAsia="Calibri" w:hAnsi="Arial Narrow" w:cs="Arial Narrow"/>
          <w:sz w:val="24"/>
          <w:szCs w:val="24"/>
        </w:rPr>
        <w:t>246</w:t>
      </w:r>
      <w:r w:rsidR="00922576" w:rsidRPr="00FE73C6">
        <w:rPr>
          <w:rFonts w:ascii="Arial Narrow" w:eastAsia="Calibri" w:hAnsi="Arial Narrow" w:cs="Arial Narrow"/>
          <w:sz w:val="24"/>
          <w:szCs w:val="24"/>
        </w:rPr>
        <w:t xml:space="preserve"> konsultacji, w tym </w:t>
      </w:r>
      <w:r w:rsidR="00922576" w:rsidRPr="00FE73C6">
        <w:rPr>
          <w:rFonts w:ascii="Arial Narrow" w:eastAsia="Calibri" w:hAnsi="Arial Narrow" w:cs="Arial Narrow"/>
          <w:sz w:val="24"/>
          <w:szCs w:val="24"/>
        </w:rPr>
        <w:br/>
      </w:r>
      <w:r w:rsidR="00922576" w:rsidRPr="00FE73C6">
        <w:rPr>
          <w:rFonts w:ascii="Arial Narrow" w:hAnsi="Arial Narrow"/>
          <w:sz w:val="24"/>
          <w:szCs w:val="24"/>
        </w:rPr>
        <w:t xml:space="preserve">w tym z poradnictwa skorzystało </w:t>
      </w:r>
      <w:r w:rsidR="00922576">
        <w:rPr>
          <w:rFonts w:ascii="Arial Narrow" w:hAnsi="Arial Narrow"/>
          <w:sz w:val="24"/>
          <w:szCs w:val="24"/>
        </w:rPr>
        <w:t>53</w:t>
      </w:r>
      <w:r w:rsidR="00922576" w:rsidRPr="00FE73C6">
        <w:rPr>
          <w:rFonts w:ascii="Arial Narrow" w:hAnsi="Arial Narrow"/>
          <w:sz w:val="24"/>
          <w:szCs w:val="24"/>
        </w:rPr>
        <w:t xml:space="preserve"> osób</w:t>
      </w:r>
      <w:r w:rsidR="00922576">
        <w:rPr>
          <w:rFonts w:ascii="Arial Narrow" w:hAnsi="Arial Narrow"/>
          <w:sz w:val="24"/>
          <w:szCs w:val="24"/>
        </w:rPr>
        <w:t xml:space="preserve">. </w:t>
      </w:r>
      <w:r w:rsidR="00922576" w:rsidRPr="00FE73C6">
        <w:rPr>
          <w:rFonts w:ascii="Arial Narrow" w:eastAsia="Calibri" w:hAnsi="Arial Narrow" w:cs="Arial Narrow"/>
          <w:sz w:val="24"/>
          <w:szCs w:val="24"/>
        </w:rPr>
        <w:t xml:space="preserve">To obszar realizujący działania obowiązkowe dla gminy dotyczące przeciwdziałania przemocy w rodzinie. </w:t>
      </w:r>
    </w:p>
    <w:p w:rsidR="00922576" w:rsidRPr="00FE73C6" w:rsidRDefault="00922576" w:rsidP="00922576">
      <w:pPr>
        <w:pBdr>
          <w:top w:val="none" w:sz="0" w:space="0" w:color="000000"/>
          <w:left w:val="none" w:sz="0" w:space="0" w:color="000000"/>
          <w:bottom w:val="none" w:sz="0" w:space="0" w:color="000000"/>
          <w:right w:val="none" w:sz="0" w:space="0" w:color="000000"/>
        </w:pBdr>
        <w:suppressAutoHyphens/>
        <w:autoSpaceDE w:val="0"/>
        <w:jc w:val="both"/>
        <w:textAlignment w:val="baseline"/>
        <w:rPr>
          <w:rFonts w:ascii="Calibri" w:eastAsia="Calibri" w:hAnsi="Calibri" w:cs="Times New Roman"/>
        </w:rPr>
      </w:pPr>
      <w:r w:rsidRPr="00FE73C6">
        <w:rPr>
          <w:rFonts w:ascii="Arial Narrow" w:eastAsia="Calibri" w:hAnsi="Arial Narrow" w:cs="Arial Narrow"/>
          <w:b/>
          <w:sz w:val="24"/>
          <w:szCs w:val="24"/>
        </w:rPr>
        <w:t xml:space="preserve">Tabela nr </w:t>
      </w:r>
      <w:r w:rsidR="002C5ACC">
        <w:rPr>
          <w:rFonts w:ascii="Arial Narrow" w:eastAsia="Calibri" w:hAnsi="Arial Narrow" w:cs="Arial Narrow"/>
          <w:b/>
          <w:sz w:val="24"/>
          <w:szCs w:val="24"/>
        </w:rPr>
        <w:t>6</w:t>
      </w:r>
      <w:r w:rsidRPr="00FE73C6">
        <w:rPr>
          <w:rFonts w:ascii="Arial Narrow" w:eastAsia="Calibri" w:hAnsi="Arial Narrow" w:cs="Arial Narrow"/>
          <w:b/>
          <w:sz w:val="24"/>
          <w:szCs w:val="24"/>
        </w:rPr>
        <w:t xml:space="preserve">. Konsultacje w Punkcie Specjalistycznego Poradnictwa dla Ofiar Przemocy </w:t>
      </w:r>
      <w:r w:rsidRPr="00FE73C6">
        <w:rPr>
          <w:rFonts w:ascii="Arial Narrow" w:eastAsia="Calibri" w:hAnsi="Arial Narrow" w:cs="Arial Narrow"/>
          <w:b/>
          <w:sz w:val="24"/>
          <w:szCs w:val="24"/>
        </w:rPr>
        <w:br/>
        <w:t>w Rodzinie.</w:t>
      </w:r>
    </w:p>
    <w:tbl>
      <w:tblPr>
        <w:tblW w:w="8281" w:type="dxa"/>
        <w:tblCellMar>
          <w:left w:w="10" w:type="dxa"/>
          <w:right w:w="10" w:type="dxa"/>
        </w:tblCellMar>
        <w:tblLook w:val="0000" w:firstRow="0" w:lastRow="0" w:firstColumn="0" w:lastColumn="0" w:noHBand="0" w:noVBand="0"/>
      </w:tblPr>
      <w:tblGrid>
        <w:gridCol w:w="2619"/>
        <w:gridCol w:w="5662"/>
      </w:tblGrid>
      <w:tr w:rsidR="00922576" w:rsidRPr="00FE73C6" w:rsidTr="000F2F3B">
        <w:trPr>
          <w:trHeight w:val="914"/>
        </w:trPr>
        <w:tc>
          <w:tcPr>
            <w:tcW w:w="261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rsidR="00922576" w:rsidRPr="00FE73C6" w:rsidRDefault="00922576" w:rsidP="00162252">
            <w:pPr>
              <w:suppressAutoHyphens/>
              <w:autoSpaceDE w:val="0"/>
              <w:autoSpaceDN w:val="0"/>
              <w:jc w:val="both"/>
              <w:textAlignment w:val="baseline"/>
              <w:rPr>
                <w:rFonts w:ascii="Arial Narrow" w:eastAsia="Calibri" w:hAnsi="Arial Narrow" w:cs="Arial Narrow"/>
                <w:sz w:val="24"/>
                <w:szCs w:val="24"/>
              </w:rPr>
            </w:pPr>
          </w:p>
          <w:p w:rsidR="00922576" w:rsidRPr="00FE73C6" w:rsidRDefault="00922576" w:rsidP="00162252">
            <w:pPr>
              <w:suppressAutoHyphens/>
              <w:autoSpaceDE w:val="0"/>
              <w:autoSpaceDN w:val="0"/>
              <w:jc w:val="center"/>
              <w:textAlignment w:val="baseline"/>
              <w:rPr>
                <w:rFonts w:ascii="Arial Narrow" w:eastAsia="Calibri" w:hAnsi="Arial Narrow" w:cs="Arial Narrow"/>
                <w:sz w:val="24"/>
                <w:szCs w:val="24"/>
              </w:rPr>
            </w:pPr>
            <w:r w:rsidRPr="00FE73C6">
              <w:rPr>
                <w:rFonts w:ascii="Arial Narrow" w:eastAsia="Calibri" w:hAnsi="Arial Narrow" w:cs="Arial Narrow"/>
                <w:sz w:val="24"/>
                <w:szCs w:val="24"/>
              </w:rPr>
              <w:t>rok</w:t>
            </w:r>
          </w:p>
        </w:tc>
        <w:tc>
          <w:tcPr>
            <w:tcW w:w="566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rsidR="00922576" w:rsidRPr="00FE73C6" w:rsidRDefault="00922576" w:rsidP="0052605F">
            <w:pPr>
              <w:suppressAutoHyphens/>
              <w:autoSpaceDE w:val="0"/>
              <w:autoSpaceDN w:val="0"/>
              <w:jc w:val="both"/>
              <w:textAlignment w:val="baseline"/>
              <w:rPr>
                <w:rFonts w:ascii="Arial Narrow" w:eastAsia="Calibri" w:hAnsi="Arial Narrow" w:cs="Arial Narrow"/>
                <w:sz w:val="24"/>
                <w:szCs w:val="24"/>
              </w:rPr>
            </w:pPr>
            <w:r w:rsidRPr="00FE73C6">
              <w:rPr>
                <w:rFonts w:ascii="Arial Narrow" w:eastAsia="Calibri" w:hAnsi="Arial Narrow" w:cs="Arial Narrow"/>
                <w:sz w:val="24"/>
                <w:szCs w:val="24"/>
              </w:rPr>
              <w:t xml:space="preserve"> liczba konsultacji w Punkcie Specjalistycznego Poradnictwa dla Ofiar Przemocy w Rodzinie</w:t>
            </w:r>
          </w:p>
        </w:tc>
      </w:tr>
      <w:tr w:rsidR="00922576" w:rsidRPr="00FE73C6" w:rsidTr="000F2F3B">
        <w:trPr>
          <w:trHeight w:val="539"/>
        </w:trPr>
        <w:tc>
          <w:tcPr>
            <w:tcW w:w="26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Arial Narrow"/>
                <w:sz w:val="24"/>
                <w:szCs w:val="24"/>
              </w:rPr>
            </w:pPr>
            <w:r w:rsidRPr="00FE73C6">
              <w:rPr>
                <w:rFonts w:ascii="Arial Narrow" w:eastAsia="Calibri" w:hAnsi="Arial Narrow" w:cs="Arial Narrow"/>
                <w:sz w:val="24"/>
                <w:szCs w:val="24"/>
              </w:rPr>
              <w:br/>
              <w:t>2019</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Arial Narrow"/>
                <w:sz w:val="24"/>
                <w:szCs w:val="24"/>
              </w:rPr>
            </w:pPr>
            <w:r w:rsidRPr="00FE73C6">
              <w:rPr>
                <w:rFonts w:ascii="Arial Narrow" w:eastAsia="Calibri" w:hAnsi="Arial Narrow" w:cs="Arial Narrow"/>
                <w:sz w:val="24"/>
                <w:szCs w:val="24"/>
              </w:rPr>
              <w:br/>
              <w:t>319 konsultacji</w:t>
            </w:r>
          </w:p>
        </w:tc>
      </w:tr>
      <w:tr w:rsidR="00922576" w:rsidRPr="00FE73C6" w:rsidTr="000F2F3B">
        <w:trPr>
          <w:trHeight w:val="744"/>
        </w:trPr>
        <w:tc>
          <w:tcPr>
            <w:tcW w:w="26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Arial Narrow"/>
                <w:sz w:val="24"/>
                <w:szCs w:val="24"/>
              </w:rPr>
            </w:pPr>
            <w:r w:rsidRPr="00FE73C6">
              <w:rPr>
                <w:rFonts w:ascii="Arial Narrow" w:eastAsia="Calibri" w:hAnsi="Arial Narrow" w:cs="Arial Narrow"/>
                <w:sz w:val="24"/>
                <w:szCs w:val="24"/>
              </w:rPr>
              <w:br/>
              <w:t>2020</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Arial Narrow"/>
                <w:sz w:val="24"/>
                <w:szCs w:val="24"/>
              </w:rPr>
            </w:pPr>
            <w:r w:rsidRPr="00FE73C6">
              <w:rPr>
                <w:rFonts w:ascii="Arial Narrow" w:eastAsia="Calibri" w:hAnsi="Arial Narrow" w:cs="Arial Narrow"/>
                <w:sz w:val="24"/>
                <w:szCs w:val="24"/>
              </w:rPr>
              <w:br/>
              <w:t>179 konsultacji + konsultacje zdalne</w:t>
            </w:r>
          </w:p>
        </w:tc>
      </w:tr>
      <w:tr w:rsidR="00922576" w:rsidRPr="00FE73C6" w:rsidTr="000F2F3B">
        <w:trPr>
          <w:trHeight w:val="744"/>
        </w:trPr>
        <w:tc>
          <w:tcPr>
            <w:tcW w:w="26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Arial Narrow"/>
                <w:sz w:val="24"/>
                <w:szCs w:val="24"/>
              </w:rPr>
            </w:pPr>
            <w:r w:rsidRPr="00FE73C6">
              <w:rPr>
                <w:rFonts w:ascii="Arial Narrow" w:eastAsia="Calibri" w:hAnsi="Arial Narrow" w:cs="Arial Narrow"/>
                <w:sz w:val="24"/>
                <w:szCs w:val="24"/>
              </w:rPr>
              <w:br/>
            </w:r>
            <w:r>
              <w:rPr>
                <w:rFonts w:ascii="Arial Narrow" w:eastAsia="Calibri" w:hAnsi="Arial Narrow" w:cs="Arial Narrow"/>
                <w:sz w:val="24"/>
                <w:szCs w:val="24"/>
              </w:rPr>
              <w:t>2021</w:t>
            </w:r>
          </w:p>
        </w:tc>
        <w:tc>
          <w:tcPr>
            <w:tcW w:w="5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Arial Narrow"/>
                <w:sz w:val="24"/>
                <w:szCs w:val="24"/>
              </w:rPr>
            </w:pPr>
            <w:r w:rsidRPr="00FE73C6">
              <w:rPr>
                <w:rFonts w:ascii="Arial Narrow" w:eastAsia="Calibri" w:hAnsi="Arial Narrow" w:cs="Arial Narrow"/>
                <w:sz w:val="24"/>
                <w:szCs w:val="24"/>
              </w:rPr>
              <w:br/>
            </w:r>
            <w:r>
              <w:rPr>
                <w:rFonts w:ascii="Arial Narrow" w:eastAsia="Calibri" w:hAnsi="Arial Narrow" w:cs="Arial Narrow"/>
                <w:sz w:val="24"/>
                <w:szCs w:val="24"/>
              </w:rPr>
              <w:t>246</w:t>
            </w:r>
            <w:r w:rsidRPr="00FE73C6">
              <w:rPr>
                <w:rFonts w:ascii="Arial Narrow" w:eastAsia="Calibri" w:hAnsi="Arial Narrow" w:cs="Arial Narrow"/>
                <w:sz w:val="24"/>
                <w:szCs w:val="24"/>
              </w:rPr>
              <w:t xml:space="preserve"> + konsultacje zdalne</w:t>
            </w:r>
          </w:p>
        </w:tc>
      </w:tr>
    </w:tbl>
    <w:p w:rsidR="00922576" w:rsidRPr="00FE73C6" w:rsidRDefault="00922576" w:rsidP="00922576">
      <w:pPr>
        <w:pBdr>
          <w:top w:val="none" w:sz="0" w:space="0" w:color="000000"/>
          <w:left w:val="none" w:sz="0" w:space="1" w:color="000000"/>
          <w:bottom w:val="none" w:sz="0" w:space="0" w:color="000000"/>
          <w:right w:val="none" w:sz="0" w:space="0" w:color="000000"/>
        </w:pBdr>
        <w:suppressAutoHyphens/>
        <w:autoSpaceDE w:val="0"/>
        <w:textAlignment w:val="baseline"/>
        <w:rPr>
          <w:rFonts w:ascii="Calibri" w:eastAsia="Calibri" w:hAnsi="Calibri" w:cs="Times New Roman"/>
        </w:rPr>
      </w:pPr>
      <w:r w:rsidRPr="00FE73C6">
        <w:rPr>
          <w:rFonts w:ascii="Arial Narrow" w:eastAsia="Calibri" w:hAnsi="Arial Narrow" w:cs="Arial Narrow"/>
          <w:i/>
          <w:sz w:val="20"/>
          <w:szCs w:val="20"/>
        </w:rPr>
        <w:t xml:space="preserve">Źródło : dane Punktu Specjalistycznego Poradnictwa dla Ofiar Przemocy w Rodzinie </w:t>
      </w:r>
    </w:p>
    <w:p w:rsidR="00922576" w:rsidRPr="00FE73C6" w:rsidRDefault="00922576" w:rsidP="00922576">
      <w:pPr>
        <w:pBdr>
          <w:top w:val="none" w:sz="0" w:space="0" w:color="000000"/>
          <w:left w:val="none" w:sz="0" w:space="1" w:color="000000"/>
          <w:bottom w:val="none" w:sz="0" w:space="0" w:color="000000"/>
          <w:right w:val="none" w:sz="0" w:space="0" w:color="000000"/>
        </w:pBdr>
        <w:suppressAutoHyphens/>
        <w:autoSpaceDE w:val="0"/>
        <w:jc w:val="both"/>
        <w:textAlignment w:val="baseline"/>
        <w:rPr>
          <w:rFonts w:ascii="Calibri" w:eastAsia="Calibri" w:hAnsi="Calibri" w:cs="Times New Roman"/>
        </w:rPr>
      </w:pPr>
      <w:r w:rsidRPr="00FE73C6">
        <w:rPr>
          <w:rFonts w:ascii="Arial Narrow" w:eastAsia="Calibri" w:hAnsi="Arial Narrow" w:cs="Arial Narrow"/>
          <w:sz w:val="24"/>
          <w:szCs w:val="24"/>
        </w:rPr>
        <w:lastRenderedPageBreak/>
        <w:t xml:space="preserve">            Poradnictwo odbywa się jeden raz w tygodniu w formie indywidualnych konsultacji. Specyfika oddziaływań wspierających w zakresie przeciwdziałania przemocy charakteryzuje się długofalowością, dlatego też większość konsultacji ma wielomiesięczny cykl. Zakres wsparcia tego obszary wymaga kontynuacji realizacji zadań w kolejnych latach. </w:t>
      </w:r>
    </w:p>
    <w:p w:rsidR="00922576" w:rsidRPr="00FE73C6" w:rsidRDefault="00922576" w:rsidP="00922576">
      <w:pPr>
        <w:pBdr>
          <w:top w:val="none" w:sz="0" w:space="0" w:color="000000"/>
          <w:left w:val="none" w:sz="0" w:space="1" w:color="000000"/>
          <w:bottom w:val="none" w:sz="0" w:space="0" w:color="000000"/>
          <w:right w:val="none" w:sz="0" w:space="0" w:color="000000"/>
        </w:pBdr>
        <w:suppressAutoHyphens/>
        <w:autoSpaceDE w:val="0"/>
        <w:jc w:val="both"/>
        <w:textAlignment w:val="baseline"/>
        <w:rPr>
          <w:rFonts w:ascii="Arial Narrow" w:eastAsia="Calibri" w:hAnsi="Arial Narrow" w:cs="Arial Narrow"/>
          <w:b/>
          <w:bCs/>
          <w:sz w:val="24"/>
          <w:szCs w:val="24"/>
          <w:lang w:val="pl"/>
        </w:rPr>
      </w:pPr>
      <w:r w:rsidRPr="00FE73C6">
        <w:rPr>
          <w:rFonts w:ascii="Arial Narrow" w:eastAsia="Calibri" w:hAnsi="Arial Narrow" w:cs="Arial Narrow"/>
          <w:b/>
          <w:bCs/>
          <w:sz w:val="24"/>
          <w:szCs w:val="24"/>
          <w:lang w:val="pl"/>
        </w:rPr>
        <w:t xml:space="preserve">Tabela nr </w:t>
      </w:r>
      <w:r w:rsidR="002C5ACC">
        <w:rPr>
          <w:rFonts w:ascii="Arial Narrow" w:eastAsia="Calibri" w:hAnsi="Arial Narrow" w:cs="Arial Narrow"/>
          <w:b/>
          <w:bCs/>
          <w:sz w:val="24"/>
          <w:szCs w:val="24"/>
          <w:lang w:val="pl"/>
        </w:rPr>
        <w:t>7</w:t>
      </w:r>
      <w:r w:rsidRPr="00FE73C6">
        <w:rPr>
          <w:rFonts w:ascii="Arial Narrow" w:eastAsia="Calibri" w:hAnsi="Arial Narrow" w:cs="Arial Narrow"/>
          <w:b/>
          <w:bCs/>
          <w:sz w:val="24"/>
          <w:szCs w:val="24"/>
          <w:lang w:val="pl"/>
        </w:rPr>
        <w:t xml:space="preserve">. Procedury Niebieskiej Karty. </w:t>
      </w:r>
    </w:p>
    <w:tbl>
      <w:tblPr>
        <w:tblW w:w="8753" w:type="dxa"/>
        <w:tblInd w:w="-4" w:type="dxa"/>
        <w:tblLayout w:type="fixed"/>
        <w:tblCellMar>
          <w:left w:w="10" w:type="dxa"/>
          <w:right w:w="10" w:type="dxa"/>
        </w:tblCellMar>
        <w:tblLook w:val="0000" w:firstRow="0" w:lastRow="0" w:firstColumn="0" w:lastColumn="0" w:noHBand="0" w:noVBand="0"/>
      </w:tblPr>
      <w:tblGrid>
        <w:gridCol w:w="1178"/>
        <w:gridCol w:w="1882"/>
        <w:gridCol w:w="2151"/>
        <w:gridCol w:w="1881"/>
        <w:gridCol w:w="1661"/>
      </w:tblGrid>
      <w:tr w:rsidR="00922576" w:rsidRPr="00FE73C6" w:rsidTr="00162252">
        <w:trPr>
          <w:trHeight w:val="1"/>
        </w:trPr>
        <w:tc>
          <w:tcPr>
            <w:tcW w:w="117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922576" w:rsidRPr="00FE73C6" w:rsidRDefault="00922576" w:rsidP="00162252">
            <w:pPr>
              <w:suppressAutoHyphens/>
              <w:autoSpaceDE w:val="0"/>
              <w:autoSpaceDN w:val="0"/>
              <w:textAlignment w:val="baseline"/>
              <w:rPr>
                <w:rFonts w:ascii="Arial Narrow" w:eastAsia="Calibri" w:hAnsi="Arial Narrow" w:cs="Arial Narrow"/>
                <w:sz w:val="24"/>
                <w:szCs w:val="24"/>
                <w:lang w:val="pl"/>
              </w:rPr>
            </w:pPr>
          </w:p>
          <w:p w:rsidR="00922576" w:rsidRPr="00FE73C6" w:rsidRDefault="00922576" w:rsidP="00162252">
            <w:pPr>
              <w:suppressAutoHyphens/>
              <w:autoSpaceDE w:val="0"/>
              <w:autoSpaceDN w:val="0"/>
              <w:jc w:val="center"/>
              <w:textAlignment w:val="baseline"/>
              <w:rPr>
                <w:rFonts w:ascii="Calibri" w:eastAsia="Calibri" w:hAnsi="Calibri" w:cs="Times New Roman"/>
              </w:rPr>
            </w:pPr>
            <w:r w:rsidRPr="00FE73C6">
              <w:rPr>
                <w:rFonts w:ascii="Arial Narrow" w:eastAsia="Calibri" w:hAnsi="Arial Narrow" w:cs="Arial Narrow"/>
                <w:sz w:val="24"/>
                <w:szCs w:val="24"/>
                <w:lang w:val="pl"/>
              </w:rPr>
              <w:t>Rok</w:t>
            </w:r>
          </w:p>
        </w:tc>
        <w:tc>
          <w:tcPr>
            <w:tcW w:w="188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922576" w:rsidRPr="00FE73C6" w:rsidRDefault="00922576" w:rsidP="00162252">
            <w:pPr>
              <w:suppressAutoHyphens/>
              <w:autoSpaceDE w:val="0"/>
              <w:autoSpaceDN w:val="0"/>
              <w:textAlignment w:val="baseline"/>
              <w:rPr>
                <w:rFonts w:ascii="Calibri" w:eastAsia="Calibri" w:hAnsi="Calibri" w:cs="Times New Roman"/>
              </w:rPr>
            </w:pPr>
            <w:r w:rsidRPr="00FE73C6">
              <w:rPr>
                <w:rFonts w:ascii="Arial Narrow" w:eastAsia="Calibri" w:hAnsi="Arial Narrow" w:cs="Arial Narrow"/>
                <w:sz w:val="24"/>
                <w:szCs w:val="24"/>
                <w:lang w:val="pl"/>
              </w:rPr>
              <w:t>liczba jednorazowo wszczętych procedur  NK</w:t>
            </w:r>
          </w:p>
        </w:tc>
        <w:tc>
          <w:tcPr>
            <w:tcW w:w="21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922576" w:rsidRPr="00FE73C6" w:rsidRDefault="00922576" w:rsidP="00162252">
            <w:pPr>
              <w:suppressAutoHyphens/>
              <w:autoSpaceDE w:val="0"/>
              <w:autoSpaceDN w:val="0"/>
              <w:textAlignment w:val="baseline"/>
              <w:rPr>
                <w:rFonts w:ascii="Calibri" w:eastAsia="Calibri" w:hAnsi="Calibri" w:cs="Times New Roman"/>
              </w:rPr>
            </w:pPr>
            <w:r w:rsidRPr="00FE73C6">
              <w:rPr>
                <w:rFonts w:ascii="Arial Narrow" w:eastAsia="Calibri" w:hAnsi="Arial Narrow" w:cs="Arial Narrow"/>
                <w:sz w:val="24"/>
                <w:szCs w:val="24"/>
                <w:lang w:val="pl"/>
              </w:rPr>
              <w:t>liczba NK ze zdiagnozowanym problemem alkoholowym</w:t>
            </w:r>
          </w:p>
        </w:tc>
        <w:tc>
          <w:tcPr>
            <w:tcW w:w="18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922576" w:rsidRPr="00FE73C6" w:rsidRDefault="00922576" w:rsidP="00162252">
            <w:pPr>
              <w:suppressAutoHyphens/>
              <w:autoSpaceDE w:val="0"/>
              <w:autoSpaceDN w:val="0"/>
              <w:textAlignment w:val="baseline"/>
              <w:rPr>
                <w:rFonts w:ascii="Calibri" w:eastAsia="Calibri" w:hAnsi="Calibri" w:cs="Times New Roman"/>
              </w:rPr>
            </w:pPr>
            <w:r w:rsidRPr="00FE73C6">
              <w:rPr>
                <w:rFonts w:ascii="Arial Narrow" w:eastAsia="Calibri" w:hAnsi="Arial Narrow" w:cs="Arial Narrow"/>
                <w:sz w:val="24"/>
                <w:szCs w:val="24"/>
                <w:lang w:val="pl"/>
              </w:rPr>
              <w:t>liczba powołanych grup roboczych z członkiem Komisji</w:t>
            </w:r>
          </w:p>
        </w:tc>
        <w:tc>
          <w:tcPr>
            <w:tcW w:w="166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rsidR="00922576" w:rsidRPr="00FE73C6" w:rsidRDefault="00922576" w:rsidP="00162252">
            <w:pPr>
              <w:suppressAutoHyphens/>
              <w:autoSpaceDE w:val="0"/>
              <w:autoSpaceDN w:val="0"/>
              <w:jc w:val="both"/>
              <w:textAlignment w:val="baseline"/>
              <w:rPr>
                <w:rFonts w:ascii="Calibri" w:eastAsia="Calibri" w:hAnsi="Calibri" w:cs="Times New Roman"/>
              </w:rPr>
            </w:pPr>
            <w:r w:rsidRPr="00FE73C6">
              <w:rPr>
                <w:rFonts w:ascii="Arial Narrow" w:eastAsia="Calibri" w:hAnsi="Arial Narrow" w:cs="Arial Narrow"/>
                <w:sz w:val="24"/>
                <w:szCs w:val="24"/>
                <w:lang w:val="pl"/>
              </w:rPr>
              <w:t xml:space="preserve">liczba odbytych posiedzeń </w:t>
            </w:r>
          </w:p>
        </w:tc>
      </w:tr>
      <w:tr w:rsidR="00922576" w:rsidRPr="00FE73C6" w:rsidTr="000F2F3B">
        <w:trPr>
          <w:trHeight w:val="501"/>
        </w:trPr>
        <w:tc>
          <w:tcPr>
            <w:tcW w:w="117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Calibri" w:eastAsia="Calibri" w:hAnsi="Calibri" w:cs="Calibri"/>
                <w:lang w:val="pl"/>
              </w:rPr>
            </w:pPr>
            <w:r w:rsidRPr="00FE73C6">
              <w:rPr>
                <w:rFonts w:ascii="Arial Narrow" w:eastAsia="Calibri" w:hAnsi="Arial Narrow" w:cs="Arial Narrow"/>
                <w:b/>
                <w:bCs/>
                <w:sz w:val="24"/>
                <w:szCs w:val="24"/>
                <w:lang w:val="pl"/>
              </w:rPr>
              <w:t>2019</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Times New Roman"/>
                <w:sz w:val="24"/>
                <w:szCs w:val="24"/>
              </w:rPr>
            </w:pPr>
            <w:r w:rsidRPr="00FE73C6">
              <w:rPr>
                <w:rFonts w:ascii="Arial Narrow" w:eastAsia="Calibri" w:hAnsi="Arial Narrow" w:cs="Arial Narrow"/>
                <w:sz w:val="24"/>
                <w:szCs w:val="24"/>
                <w:lang w:val="pl"/>
              </w:rPr>
              <w:t>60</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Times New Roman"/>
                <w:sz w:val="24"/>
                <w:szCs w:val="24"/>
              </w:rPr>
            </w:pPr>
            <w:r w:rsidRPr="00FE73C6">
              <w:rPr>
                <w:rFonts w:ascii="Arial Narrow" w:eastAsia="Calibri" w:hAnsi="Arial Narrow" w:cs="Arial Narrow"/>
                <w:sz w:val="24"/>
                <w:szCs w:val="24"/>
                <w:lang w:val="pl"/>
              </w:rPr>
              <w:t>43</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Times New Roman"/>
                <w:sz w:val="24"/>
                <w:szCs w:val="24"/>
              </w:rPr>
            </w:pPr>
            <w:r w:rsidRPr="00FE73C6">
              <w:rPr>
                <w:rFonts w:ascii="Arial Narrow" w:eastAsia="Calibri" w:hAnsi="Arial Narrow" w:cs="Arial Narrow"/>
                <w:sz w:val="24"/>
                <w:szCs w:val="24"/>
                <w:lang w:val="pl"/>
              </w:rPr>
              <w:t>42</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Times New Roman"/>
                <w:sz w:val="24"/>
                <w:szCs w:val="24"/>
              </w:rPr>
            </w:pPr>
            <w:r w:rsidRPr="00FE73C6">
              <w:rPr>
                <w:rFonts w:ascii="Arial Narrow" w:eastAsia="Calibri" w:hAnsi="Arial Narrow" w:cs="Arial Narrow"/>
                <w:sz w:val="24"/>
                <w:szCs w:val="24"/>
                <w:lang w:val="pl"/>
              </w:rPr>
              <w:t>144</w:t>
            </w:r>
          </w:p>
        </w:tc>
      </w:tr>
      <w:tr w:rsidR="00922576" w:rsidRPr="00FE73C6" w:rsidTr="000F2F3B">
        <w:trPr>
          <w:trHeight w:val="396"/>
        </w:trPr>
        <w:tc>
          <w:tcPr>
            <w:tcW w:w="1178"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Calibri" w:eastAsia="Calibri" w:hAnsi="Calibri" w:cs="Times New Roman"/>
              </w:rPr>
            </w:pPr>
            <w:r w:rsidRPr="00FE73C6">
              <w:rPr>
                <w:rFonts w:ascii="Arial Narrow" w:eastAsia="Calibri" w:hAnsi="Arial Narrow" w:cs="Arial Narrow"/>
                <w:b/>
                <w:bCs/>
                <w:sz w:val="24"/>
                <w:szCs w:val="24"/>
                <w:lang w:val="pl"/>
              </w:rPr>
              <w:t>2020</w:t>
            </w:r>
          </w:p>
        </w:tc>
        <w:tc>
          <w:tcPr>
            <w:tcW w:w="188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22576" w:rsidRPr="00FE73C6" w:rsidRDefault="00922576" w:rsidP="00162252">
            <w:pPr>
              <w:pBdr>
                <w:top w:val="none" w:sz="0" w:space="0" w:color="000000"/>
                <w:left w:val="none" w:sz="0" w:space="0" w:color="000000"/>
                <w:bottom w:val="none" w:sz="0" w:space="0" w:color="000000"/>
                <w:right w:val="none" w:sz="0" w:space="0" w:color="000000"/>
              </w:pBdr>
              <w:suppressAutoHyphens/>
              <w:autoSpaceDE w:val="0"/>
              <w:autoSpaceDN w:val="0"/>
              <w:jc w:val="center"/>
              <w:textAlignment w:val="baseline"/>
              <w:rPr>
                <w:rFonts w:ascii="Arial Narrow" w:eastAsia="Calibri" w:hAnsi="Arial Narrow" w:cs="Calibri"/>
                <w:sz w:val="24"/>
                <w:szCs w:val="24"/>
                <w:lang w:val="pl"/>
              </w:rPr>
            </w:pPr>
            <w:r w:rsidRPr="00FE73C6">
              <w:rPr>
                <w:rFonts w:ascii="Arial Narrow" w:eastAsia="Calibri" w:hAnsi="Arial Narrow" w:cs="Arial Narrow"/>
                <w:sz w:val="24"/>
                <w:szCs w:val="24"/>
                <w:lang w:val="pl"/>
              </w:rPr>
              <w:t>41</w:t>
            </w:r>
          </w:p>
        </w:tc>
        <w:tc>
          <w:tcPr>
            <w:tcW w:w="21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22576" w:rsidRPr="00FE73C6" w:rsidRDefault="00922576" w:rsidP="00162252">
            <w:pPr>
              <w:pBdr>
                <w:top w:val="none" w:sz="0" w:space="0" w:color="000000"/>
                <w:left w:val="none" w:sz="0" w:space="0" w:color="000000"/>
                <w:bottom w:val="none" w:sz="0" w:space="0" w:color="000000"/>
                <w:right w:val="none" w:sz="0" w:space="0" w:color="000000"/>
              </w:pBdr>
              <w:suppressAutoHyphens/>
              <w:autoSpaceDE w:val="0"/>
              <w:autoSpaceDN w:val="0"/>
              <w:jc w:val="center"/>
              <w:textAlignment w:val="baseline"/>
              <w:rPr>
                <w:rFonts w:ascii="Arial Narrow" w:eastAsia="Calibri" w:hAnsi="Arial Narrow" w:cs="Calibri"/>
                <w:sz w:val="24"/>
                <w:szCs w:val="24"/>
                <w:lang w:val="pl"/>
              </w:rPr>
            </w:pPr>
            <w:r w:rsidRPr="00FE73C6">
              <w:rPr>
                <w:rFonts w:ascii="Arial Narrow" w:eastAsia="Calibri" w:hAnsi="Arial Narrow" w:cs="Calibri"/>
                <w:sz w:val="24"/>
                <w:szCs w:val="24"/>
                <w:lang w:val="pl"/>
              </w:rPr>
              <w:t>32</w:t>
            </w:r>
          </w:p>
        </w:tc>
        <w:tc>
          <w:tcPr>
            <w:tcW w:w="188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22576" w:rsidRPr="00FE73C6" w:rsidRDefault="00922576" w:rsidP="00162252">
            <w:pPr>
              <w:pBdr>
                <w:top w:val="none" w:sz="0" w:space="0" w:color="000000"/>
                <w:left w:val="none" w:sz="0" w:space="0" w:color="000000"/>
                <w:bottom w:val="none" w:sz="0" w:space="0" w:color="000000"/>
                <w:right w:val="none" w:sz="0" w:space="0" w:color="000000"/>
              </w:pBdr>
              <w:suppressAutoHyphens/>
              <w:autoSpaceDE w:val="0"/>
              <w:autoSpaceDN w:val="0"/>
              <w:jc w:val="center"/>
              <w:textAlignment w:val="baseline"/>
              <w:rPr>
                <w:rFonts w:ascii="Arial Narrow" w:eastAsia="Calibri" w:hAnsi="Arial Narrow" w:cs="Calibri"/>
                <w:sz w:val="24"/>
                <w:szCs w:val="24"/>
                <w:lang w:val="pl"/>
              </w:rPr>
            </w:pPr>
            <w:r w:rsidRPr="00FE73C6">
              <w:rPr>
                <w:rFonts w:ascii="Arial Narrow" w:eastAsia="Calibri" w:hAnsi="Arial Narrow" w:cs="Arial Narrow"/>
                <w:sz w:val="24"/>
                <w:szCs w:val="24"/>
                <w:lang w:val="pl"/>
              </w:rPr>
              <w:t>31</w:t>
            </w:r>
          </w:p>
        </w:tc>
        <w:tc>
          <w:tcPr>
            <w:tcW w:w="16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Calibri"/>
                <w:sz w:val="24"/>
                <w:szCs w:val="24"/>
                <w:lang w:val="pl"/>
              </w:rPr>
            </w:pPr>
            <w:r w:rsidRPr="00FE73C6">
              <w:rPr>
                <w:rFonts w:ascii="Arial Narrow" w:eastAsia="Calibri" w:hAnsi="Arial Narrow" w:cs="Calibri"/>
                <w:sz w:val="24"/>
                <w:szCs w:val="24"/>
                <w:lang w:val="pl"/>
              </w:rPr>
              <w:t>107</w:t>
            </w:r>
          </w:p>
        </w:tc>
      </w:tr>
      <w:tr w:rsidR="00922576" w:rsidRPr="00FE73C6" w:rsidTr="000F2F3B">
        <w:trPr>
          <w:trHeight w:val="290"/>
        </w:trPr>
        <w:tc>
          <w:tcPr>
            <w:tcW w:w="1178"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Calibri" w:eastAsia="Calibri" w:hAnsi="Calibri" w:cs="Times New Roman"/>
              </w:rPr>
            </w:pPr>
            <w:r>
              <w:rPr>
                <w:rFonts w:ascii="Arial Narrow" w:eastAsia="Calibri" w:hAnsi="Arial Narrow" w:cs="Arial Narrow"/>
                <w:b/>
                <w:bCs/>
                <w:sz w:val="24"/>
                <w:szCs w:val="24"/>
                <w:lang w:val="pl"/>
              </w:rPr>
              <w:t>2021</w:t>
            </w:r>
          </w:p>
        </w:tc>
        <w:tc>
          <w:tcPr>
            <w:tcW w:w="188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22576" w:rsidRPr="00FE73C6" w:rsidRDefault="00922576" w:rsidP="00162252">
            <w:pPr>
              <w:pBdr>
                <w:top w:val="none" w:sz="0" w:space="0" w:color="000000"/>
                <w:left w:val="none" w:sz="0" w:space="0" w:color="000000"/>
                <w:bottom w:val="none" w:sz="0" w:space="0" w:color="000000"/>
                <w:right w:val="none" w:sz="0" w:space="0" w:color="000000"/>
              </w:pBdr>
              <w:suppressAutoHyphens/>
              <w:autoSpaceDE w:val="0"/>
              <w:autoSpaceDN w:val="0"/>
              <w:jc w:val="center"/>
              <w:textAlignment w:val="baseline"/>
              <w:rPr>
                <w:rFonts w:ascii="Arial Narrow" w:eastAsia="Calibri" w:hAnsi="Arial Narrow" w:cs="Calibri"/>
                <w:sz w:val="24"/>
                <w:szCs w:val="24"/>
                <w:lang w:val="pl"/>
              </w:rPr>
            </w:pPr>
            <w:r>
              <w:rPr>
                <w:rFonts w:ascii="Arial Narrow" w:eastAsia="Calibri" w:hAnsi="Arial Narrow" w:cs="Arial Narrow"/>
                <w:sz w:val="24"/>
                <w:szCs w:val="24"/>
                <w:lang w:val="pl"/>
              </w:rPr>
              <w:t>33</w:t>
            </w:r>
          </w:p>
        </w:tc>
        <w:tc>
          <w:tcPr>
            <w:tcW w:w="21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Times New Roman"/>
                <w:sz w:val="24"/>
                <w:szCs w:val="24"/>
              </w:rPr>
            </w:pPr>
            <w:r>
              <w:rPr>
                <w:rFonts w:ascii="Arial Narrow" w:eastAsia="Calibri" w:hAnsi="Arial Narrow" w:cs="Times New Roman"/>
                <w:sz w:val="24"/>
                <w:szCs w:val="24"/>
              </w:rPr>
              <w:t>26</w:t>
            </w:r>
          </w:p>
        </w:tc>
        <w:tc>
          <w:tcPr>
            <w:tcW w:w="188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22576" w:rsidRPr="00FE73C6" w:rsidRDefault="00922576" w:rsidP="00162252">
            <w:pPr>
              <w:suppressAutoHyphens/>
              <w:autoSpaceDE w:val="0"/>
              <w:autoSpaceDN w:val="0"/>
              <w:jc w:val="center"/>
              <w:textAlignment w:val="baseline"/>
              <w:rPr>
                <w:rFonts w:ascii="Arial Narrow" w:eastAsia="Calibri" w:hAnsi="Arial Narrow" w:cs="Times New Roman"/>
                <w:sz w:val="24"/>
                <w:szCs w:val="24"/>
              </w:rPr>
            </w:pPr>
            <w:r>
              <w:rPr>
                <w:rFonts w:ascii="Arial Narrow" w:eastAsia="Calibri" w:hAnsi="Arial Narrow" w:cs="Arial Narrow"/>
                <w:sz w:val="24"/>
                <w:szCs w:val="24"/>
                <w:lang w:val="pl"/>
              </w:rPr>
              <w:t>21</w:t>
            </w:r>
          </w:p>
        </w:tc>
        <w:tc>
          <w:tcPr>
            <w:tcW w:w="16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22576" w:rsidRPr="00FE73C6" w:rsidRDefault="00922576" w:rsidP="00162252">
            <w:pPr>
              <w:pBdr>
                <w:top w:val="none" w:sz="0" w:space="0" w:color="000000"/>
                <w:left w:val="none" w:sz="0" w:space="0" w:color="000000"/>
                <w:bottom w:val="none" w:sz="0" w:space="0" w:color="000000"/>
                <w:right w:val="none" w:sz="0" w:space="0" w:color="000000"/>
              </w:pBdr>
              <w:suppressAutoHyphens/>
              <w:autoSpaceDE w:val="0"/>
              <w:autoSpaceDN w:val="0"/>
              <w:jc w:val="center"/>
              <w:textAlignment w:val="baseline"/>
              <w:rPr>
                <w:rFonts w:ascii="Arial Narrow" w:eastAsia="Calibri" w:hAnsi="Arial Narrow" w:cs="Calibri"/>
                <w:sz w:val="24"/>
                <w:szCs w:val="24"/>
                <w:lang w:val="pl"/>
              </w:rPr>
            </w:pPr>
            <w:r>
              <w:rPr>
                <w:rFonts w:ascii="Arial Narrow" w:eastAsia="Calibri" w:hAnsi="Arial Narrow" w:cs="Calibri"/>
                <w:sz w:val="24"/>
                <w:szCs w:val="24"/>
                <w:lang w:val="pl"/>
              </w:rPr>
              <w:t>10</w:t>
            </w:r>
            <w:r w:rsidRPr="00FE73C6">
              <w:rPr>
                <w:rFonts w:ascii="Arial Narrow" w:eastAsia="Calibri" w:hAnsi="Arial Narrow" w:cs="Calibri"/>
                <w:sz w:val="24"/>
                <w:szCs w:val="24"/>
                <w:lang w:val="pl"/>
              </w:rPr>
              <w:t>3</w:t>
            </w:r>
          </w:p>
        </w:tc>
      </w:tr>
    </w:tbl>
    <w:p w:rsidR="00922576" w:rsidRPr="00FE73C6" w:rsidRDefault="00922576" w:rsidP="00922576">
      <w:pPr>
        <w:pBdr>
          <w:top w:val="none" w:sz="0" w:space="0" w:color="000000"/>
          <w:left w:val="none" w:sz="0" w:space="0" w:color="000000"/>
          <w:bottom w:val="none" w:sz="0" w:space="0" w:color="000000"/>
          <w:right w:val="none" w:sz="0" w:space="0" w:color="000000"/>
        </w:pBdr>
        <w:suppressAutoHyphens/>
        <w:autoSpaceDE w:val="0"/>
        <w:jc w:val="both"/>
        <w:textAlignment w:val="baseline"/>
        <w:rPr>
          <w:rFonts w:ascii="Calibri" w:eastAsia="Calibri" w:hAnsi="Calibri" w:cs="Times New Roman"/>
        </w:rPr>
      </w:pPr>
      <w:proofErr w:type="spellStart"/>
      <w:r>
        <w:rPr>
          <w:rFonts w:ascii="Arial Narrow" w:eastAsia="Calibri" w:hAnsi="Arial Narrow" w:cs="Arial Narrow"/>
          <w:i/>
          <w:iCs/>
          <w:sz w:val="20"/>
          <w:szCs w:val="20"/>
          <w:lang w:val="pl"/>
        </w:rPr>
        <w:t>Ź</w:t>
      </w:r>
      <w:r w:rsidRPr="00FE73C6">
        <w:rPr>
          <w:rFonts w:ascii="Arial Narrow" w:eastAsia="Calibri" w:hAnsi="Arial Narrow" w:cs="Arial Narrow"/>
          <w:i/>
          <w:iCs/>
          <w:sz w:val="20"/>
          <w:szCs w:val="20"/>
          <w:lang w:val="pl"/>
        </w:rPr>
        <w:t>r</w:t>
      </w:r>
      <w:r w:rsidRPr="00FE73C6">
        <w:rPr>
          <w:rFonts w:ascii="Arial Narrow" w:eastAsia="Calibri" w:hAnsi="Arial Narrow" w:cs="Arial Narrow"/>
          <w:i/>
          <w:iCs/>
          <w:sz w:val="20"/>
          <w:szCs w:val="20"/>
        </w:rPr>
        <w:t>ódło</w:t>
      </w:r>
      <w:proofErr w:type="spellEnd"/>
      <w:r w:rsidRPr="00FE73C6">
        <w:rPr>
          <w:rFonts w:ascii="Arial Narrow" w:eastAsia="Calibri" w:hAnsi="Arial Narrow" w:cs="Arial Narrow"/>
          <w:i/>
          <w:iCs/>
          <w:sz w:val="20"/>
          <w:szCs w:val="20"/>
        </w:rPr>
        <w:t xml:space="preserve"> : dane Zespołu Interdyscyplinarnego w Trzebiatowie</w:t>
      </w:r>
    </w:p>
    <w:p w:rsidR="00922576" w:rsidRDefault="00922576" w:rsidP="00922576">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sz w:val="24"/>
          <w:szCs w:val="24"/>
        </w:rPr>
      </w:pPr>
      <w:r w:rsidRPr="00FE73C6">
        <w:rPr>
          <w:rFonts w:ascii="Arial Narrow" w:eastAsia="Calibri" w:hAnsi="Arial Narrow" w:cs="Arial Narrow"/>
          <w:sz w:val="24"/>
          <w:szCs w:val="24"/>
          <w:lang w:val="pl"/>
        </w:rPr>
        <w:t xml:space="preserve">            Działania z zakresu przeciwdziałania przemocy łączą się z działaniami dotyczącymi problem</w:t>
      </w:r>
      <w:r w:rsidRPr="00FE73C6">
        <w:rPr>
          <w:rFonts w:ascii="Arial Narrow" w:eastAsia="Calibri" w:hAnsi="Arial Narrow" w:cs="Arial Narrow"/>
          <w:sz w:val="24"/>
          <w:szCs w:val="24"/>
        </w:rPr>
        <w:t>ów uzależnień, jak wynika z powyższych danych między 70% a 80% realizowanych procedur NK dotyczy rodzin ze zdiagnozowanym problemem alkoholowym. W ponad 90% powołanych grup roboczych członkami składu pozostają przedstawiciele Gminnej Komisji Rozwiązywania Problemów Alkoholowych. Praca grup roboc</w:t>
      </w:r>
      <w:r w:rsidR="007D61A1">
        <w:rPr>
          <w:rFonts w:ascii="Arial Narrow" w:eastAsia="Calibri" w:hAnsi="Arial Narrow" w:cs="Arial Narrow"/>
          <w:sz w:val="24"/>
          <w:szCs w:val="24"/>
        </w:rPr>
        <w:t>zych pozwala</w:t>
      </w:r>
      <w:r w:rsidRPr="00FE73C6">
        <w:rPr>
          <w:rFonts w:ascii="Arial Narrow" w:eastAsia="Calibri" w:hAnsi="Arial Narrow" w:cs="Arial Narrow"/>
          <w:sz w:val="24"/>
          <w:szCs w:val="24"/>
        </w:rPr>
        <w:t xml:space="preserve"> na zabezpieczenie kompleksowej pomocy. Dlatego też udzielane wsparcie dotyczy wielu dysfunkcji życia rodzinnego. Pomoc skierowane jest zarówno do osób doznających krzywdy jak i do sprawców tych dysfunk</w:t>
      </w:r>
      <w:r w:rsidR="007D61A1">
        <w:rPr>
          <w:rFonts w:ascii="Arial Narrow" w:eastAsia="Calibri" w:hAnsi="Arial Narrow" w:cs="Arial Narrow"/>
          <w:sz w:val="24"/>
          <w:szCs w:val="24"/>
        </w:rPr>
        <w:t xml:space="preserve">cji. Z uwagi na konieczność zabezpieczenia </w:t>
      </w:r>
      <w:r w:rsidR="007B2262">
        <w:rPr>
          <w:rFonts w:ascii="Arial Narrow" w:eastAsia="Calibri" w:hAnsi="Arial Narrow" w:cs="Arial Narrow"/>
          <w:sz w:val="24"/>
          <w:szCs w:val="24"/>
        </w:rPr>
        <w:t>całościowej</w:t>
      </w:r>
      <w:r w:rsidR="007D61A1">
        <w:rPr>
          <w:rFonts w:ascii="Arial Narrow" w:eastAsia="Calibri" w:hAnsi="Arial Narrow" w:cs="Arial Narrow"/>
          <w:sz w:val="24"/>
          <w:szCs w:val="24"/>
        </w:rPr>
        <w:t xml:space="preserve"> </w:t>
      </w:r>
      <w:r w:rsidRPr="00FE73C6">
        <w:rPr>
          <w:rFonts w:ascii="Arial Narrow" w:eastAsia="Calibri" w:hAnsi="Arial Narrow" w:cs="Arial Narrow"/>
          <w:sz w:val="24"/>
          <w:szCs w:val="24"/>
        </w:rPr>
        <w:t>pomocy</w:t>
      </w:r>
      <w:r>
        <w:rPr>
          <w:rFonts w:ascii="Arial Narrow" w:eastAsia="Calibri" w:hAnsi="Arial Narrow" w:cs="Arial Narrow"/>
          <w:sz w:val="24"/>
          <w:szCs w:val="24"/>
        </w:rPr>
        <w:t xml:space="preserve"> na lata 2022 – 2024 </w:t>
      </w:r>
      <w:r w:rsidRPr="00FE73C6">
        <w:rPr>
          <w:rFonts w:ascii="Arial Narrow" w:eastAsia="Calibri" w:hAnsi="Arial Narrow" w:cs="Arial Narrow"/>
          <w:sz w:val="24"/>
          <w:szCs w:val="24"/>
        </w:rPr>
        <w:t xml:space="preserve">również zostały zaplanowane działania adresowane do sprawców przemocy w formie warsztatów interdyscyplinarnych. Grupa może liczyć do 12 osób. W ramach działań PIK w </w:t>
      </w:r>
      <w:r>
        <w:rPr>
          <w:rFonts w:ascii="Arial Narrow" w:eastAsia="Calibri" w:hAnsi="Arial Narrow" w:cs="Arial Narrow"/>
          <w:sz w:val="24"/>
          <w:szCs w:val="24"/>
        </w:rPr>
        <w:t>kolejnych trzech latach konieczne będzie</w:t>
      </w:r>
      <w:r w:rsidRPr="00FE73C6">
        <w:rPr>
          <w:rFonts w:ascii="Arial Narrow" w:eastAsia="Calibri" w:hAnsi="Arial Narrow" w:cs="Arial Narrow"/>
          <w:sz w:val="24"/>
          <w:szCs w:val="24"/>
        </w:rPr>
        <w:t xml:space="preserve"> zabezpieczenie najmłodszej grupy mieszkańców doznających krzywdy w środowisku rodzinnym.</w:t>
      </w:r>
      <w:r>
        <w:rPr>
          <w:rFonts w:ascii="Arial Narrow" w:eastAsia="Calibri" w:hAnsi="Arial Narrow" w:cs="Arial Narrow"/>
          <w:sz w:val="24"/>
          <w:szCs w:val="24"/>
        </w:rPr>
        <w:t xml:space="preserve"> Program zabezpiecza realizację zajęć socjoterapeutycznych.</w:t>
      </w:r>
      <w:r w:rsidR="004A7388">
        <w:rPr>
          <w:rFonts w:ascii="Arial Narrow" w:eastAsia="Calibri" w:hAnsi="Arial Narrow" w:cs="Arial Narrow"/>
          <w:sz w:val="24"/>
          <w:szCs w:val="24"/>
        </w:rPr>
        <w:t xml:space="preserve"> </w:t>
      </w:r>
      <w:r w:rsidR="00470988">
        <w:rPr>
          <w:rFonts w:ascii="Arial Narrow" w:eastAsia="Calibri" w:hAnsi="Arial Narrow" w:cs="Arial Narrow"/>
          <w:sz w:val="24"/>
          <w:szCs w:val="24"/>
        </w:rPr>
        <w:br/>
        <w:t xml:space="preserve">           </w:t>
      </w:r>
      <w:r w:rsidR="004A7388">
        <w:rPr>
          <w:rFonts w:ascii="Arial Narrow" w:eastAsia="Calibri" w:hAnsi="Arial Narrow" w:cs="Arial Narrow"/>
          <w:sz w:val="24"/>
          <w:szCs w:val="24"/>
        </w:rPr>
        <w:t>Osoby badane wskazały, że najczęściej spotykaną formą przemocy jest przemoc psychiczna, którą wskazało ponad 49% respondentów.</w:t>
      </w:r>
    </w:p>
    <w:p w:rsidR="00FC0870" w:rsidRPr="00FC0870" w:rsidRDefault="00FC0870" w:rsidP="00922576">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b/>
          <w:sz w:val="24"/>
          <w:szCs w:val="24"/>
        </w:rPr>
      </w:pPr>
      <w:r w:rsidRPr="00FC0870">
        <w:rPr>
          <w:rFonts w:ascii="Arial Narrow" w:eastAsia="Calibri" w:hAnsi="Arial Narrow" w:cs="Arial Narrow"/>
          <w:b/>
          <w:sz w:val="24"/>
          <w:szCs w:val="24"/>
        </w:rPr>
        <w:t xml:space="preserve">Wykres nr </w:t>
      </w:r>
      <w:r w:rsidR="002C5ACC">
        <w:rPr>
          <w:rFonts w:ascii="Arial Narrow" w:eastAsia="Calibri" w:hAnsi="Arial Narrow" w:cs="Arial Narrow"/>
          <w:b/>
          <w:sz w:val="24"/>
          <w:szCs w:val="24"/>
        </w:rPr>
        <w:t>4</w:t>
      </w:r>
      <w:r w:rsidRPr="00FC0870">
        <w:rPr>
          <w:rFonts w:ascii="Arial Narrow" w:eastAsia="Calibri" w:hAnsi="Arial Narrow" w:cs="Arial Narrow"/>
          <w:b/>
          <w:sz w:val="24"/>
          <w:szCs w:val="24"/>
        </w:rPr>
        <w:t>. Rodzaje przemocy jakie dotykają mieszkańców gminy</w:t>
      </w:r>
    </w:p>
    <w:p w:rsidR="004A7388" w:rsidRDefault="004A7388" w:rsidP="004A7388">
      <w:pPr>
        <w:pBdr>
          <w:top w:val="none" w:sz="0" w:space="0" w:color="000000"/>
          <w:left w:val="none" w:sz="0" w:space="0" w:color="000000"/>
          <w:bottom w:val="none" w:sz="0" w:space="0" w:color="000000"/>
          <w:right w:val="none" w:sz="0" w:space="0" w:color="000000"/>
        </w:pBdr>
        <w:suppressAutoHyphens/>
        <w:autoSpaceDE w:val="0"/>
        <w:spacing w:after="160"/>
        <w:jc w:val="center"/>
        <w:textAlignment w:val="baseline"/>
        <w:rPr>
          <w:rFonts w:ascii="Arial Narrow" w:eastAsia="Calibri" w:hAnsi="Arial Narrow" w:cs="Times New Roman"/>
          <w:i/>
          <w:iCs/>
          <w:sz w:val="20"/>
          <w:szCs w:val="20"/>
        </w:rPr>
      </w:pPr>
      <w:r>
        <w:rPr>
          <w:rFonts w:ascii="Calibri" w:eastAsia="Calibri" w:hAnsi="Calibri" w:cs="Times New Roman"/>
          <w:noProof/>
          <w:sz w:val="24"/>
          <w:szCs w:val="24"/>
          <w:lang w:eastAsia="pl-PL"/>
        </w:rPr>
        <w:drawing>
          <wp:inline distT="0" distB="0" distL="0" distR="0" wp14:anchorId="36668930" wp14:editId="16A9D4A1">
            <wp:extent cx="5098211" cy="1880559"/>
            <wp:effectExtent l="0" t="0" r="26670" b="2476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Arial Narrow" w:eastAsia="Calibri" w:hAnsi="Arial Narrow" w:cs="Times New Roman"/>
          <w:sz w:val="20"/>
          <w:szCs w:val="20"/>
        </w:rPr>
        <w:t xml:space="preserve"> </w:t>
      </w:r>
      <w:r w:rsidR="000F2F3B">
        <w:rPr>
          <w:rFonts w:ascii="Arial Narrow" w:eastAsia="Calibri" w:hAnsi="Arial Narrow" w:cs="Times New Roman"/>
          <w:sz w:val="20"/>
          <w:szCs w:val="20"/>
        </w:rPr>
        <w:br/>
      </w:r>
      <w:r w:rsidR="000A35DB">
        <w:rPr>
          <w:rFonts w:ascii="Arial Narrow" w:eastAsia="Calibri" w:hAnsi="Arial Narrow" w:cs="Times New Roman"/>
          <w:sz w:val="20"/>
          <w:szCs w:val="20"/>
        </w:rPr>
        <w:t>Ź</w:t>
      </w:r>
      <w:r w:rsidR="00F646FA" w:rsidRPr="004A7388">
        <w:rPr>
          <w:rFonts w:ascii="Arial Narrow" w:eastAsia="Calibri" w:hAnsi="Arial Narrow" w:cs="Times New Roman"/>
          <w:sz w:val="20"/>
          <w:szCs w:val="20"/>
        </w:rPr>
        <w:t xml:space="preserve">ródło : </w:t>
      </w:r>
      <w:r w:rsidR="00F646FA" w:rsidRPr="00F646FA">
        <w:rPr>
          <w:rFonts w:ascii="Arial Narrow" w:eastAsia="Calibri" w:hAnsi="Arial Narrow" w:cs="Times New Roman"/>
          <w:i/>
          <w:sz w:val="20"/>
          <w:szCs w:val="20"/>
        </w:rPr>
        <w:t>diagnoza</w:t>
      </w:r>
      <w:r w:rsidRPr="004A7388">
        <w:rPr>
          <w:rFonts w:ascii="Arial Narrow" w:eastAsia="Calibri" w:hAnsi="Arial Narrow" w:cs="Times New Roman"/>
          <w:i/>
          <w:iCs/>
          <w:sz w:val="20"/>
          <w:szCs w:val="20"/>
        </w:rPr>
        <w:t xml:space="preserve"> lokalnych problemów społecznych 2020 r.</w:t>
      </w:r>
    </w:p>
    <w:p w:rsidR="00F646FA" w:rsidRDefault="000F2F3B" w:rsidP="000F2F3B">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iCs/>
          <w:sz w:val="24"/>
          <w:szCs w:val="24"/>
        </w:rPr>
      </w:pPr>
      <w:r>
        <w:rPr>
          <w:rFonts w:ascii="Arial Narrow" w:eastAsia="Calibri" w:hAnsi="Arial Narrow" w:cs="Times New Roman"/>
          <w:iCs/>
          <w:sz w:val="24"/>
          <w:szCs w:val="24"/>
        </w:rPr>
        <w:lastRenderedPageBreak/>
        <w:t xml:space="preserve">         </w:t>
      </w:r>
      <w:r w:rsidR="00C80B7E" w:rsidRPr="00C80B7E">
        <w:rPr>
          <w:rFonts w:ascii="Arial Narrow" w:eastAsia="Calibri" w:hAnsi="Arial Narrow" w:cs="Times New Roman"/>
          <w:iCs/>
          <w:sz w:val="24"/>
          <w:szCs w:val="24"/>
        </w:rPr>
        <w:t>P</w:t>
      </w:r>
      <w:r w:rsidR="00C80B7E">
        <w:rPr>
          <w:rFonts w:ascii="Arial Narrow" w:eastAsia="Calibri" w:hAnsi="Arial Narrow" w:cs="Times New Roman"/>
          <w:iCs/>
          <w:sz w:val="24"/>
          <w:szCs w:val="24"/>
        </w:rPr>
        <w:t xml:space="preserve">onad 84% </w:t>
      </w:r>
      <w:r w:rsidR="00C80B7E" w:rsidRPr="00C80B7E">
        <w:rPr>
          <w:rFonts w:ascii="Arial Narrow" w:eastAsia="Calibri" w:hAnsi="Arial Narrow" w:cs="Times New Roman"/>
          <w:iCs/>
          <w:sz w:val="24"/>
          <w:szCs w:val="24"/>
        </w:rPr>
        <w:t>badanych wskazało, że do przemocy dochodzi w miejscu zamieszkania</w:t>
      </w:r>
      <w:r w:rsidR="00C80B7E">
        <w:rPr>
          <w:rFonts w:ascii="Arial Narrow" w:eastAsia="Calibri" w:hAnsi="Arial Narrow" w:cs="Times New Roman"/>
          <w:iCs/>
          <w:sz w:val="24"/>
          <w:szCs w:val="24"/>
        </w:rPr>
        <w:t xml:space="preserve">, czyli sprawcą pozostaje osoba bliska, członek rodziny. W opinii mieszkańców gminy ponad 90% przypadków przemocy w rodzinie jest spowodowanych nadużywaniem alkoholu.  </w:t>
      </w:r>
      <w:r w:rsidR="00F646FA">
        <w:rPr>
          <w:rFonts w:ascii="Arial Narrow" w:eastAsia="Calibri" w:hAnsi="Arial Narrow" w:cs="Times New Roman"/>
          <w:iCs/>
          <w:sz w:val="24"/>
          <w:szCs w:val="24"/>
        </w:rPr>
        <w:t xml:space="preserve">Przyczyny interwencji Policji również wskazują, </w:t>
      </w:r>
      <w:r w:rsidR="00470988">
        <w:rPr>
          <w:rFonts w:ascii="Arial Narrow" w:eastAsia="Calibri" w:hAnsi="Arial Narrow" w:cs="Times New Roman"/>
          <w:iCs/>
          <w:sz w:val="24"/>
          <w:szCs w:val="24"/>
        </w:rPr>
        <w:t>ż</w:t>
      </w:r>
      <w:r w:rsidR="00F646FA">
        <w:rPr>
          <w:rFonts w:ascii="Arial Narrow" w:eastAsia="Calibri" w:hAnsi="Arial Narrow" w:cs="Times New Roman"/>
          <w:iCs/>
          <w:sz w:val="24"/>
          <w:szCs w:val="24"/>
        </w:rPr>
        <w:t xml:space="preserve">e alkohol stanowi główną przyczynę zgłoszeń. W związku z powyższym niezbędne jest zabezpieczenie pomocy specjalistycznej i możliwości uczestnictwa osób stosujących przemoc </w:t>
      </w:r>
      <w:r>
        <w:rPr>
          <w:rFonts w:ascii="Arial Narrow" w:eastAsia="Calibri" w:hAnsi="Arial Narrow" w:cs="Times New Roman"/>
          <w:iCs/>
          <w:sz w:val="24"/>
          <w:szCs w:val="24"/>
        </w:rPr>
        <w:br/>
      </w:r>
      <w:r w:rsidR="00F646FA">
        <w:rPr>
          <w:rFonts w:ascii="Arial Narrow" w:eastAsia="Calibri" w:hAnsi="Arial Narrow" w:cs="Times New Roman"/>
          <w:iCs/>
          <w:sz w:val="24"/>
          <w:szCs w:val="24"/>
        </w:rPr>
        <w:t xml:space="preserve">w programach </w:t>
      </w:r>
      <w:proofErr w:type="spellStart"/>
      <w:r w:rsidR="00F646FA">
        <w:rPr>
          <w:rFonts w:ascii="Arial Narrow" w:eastAsia="Calibri" w:hAnsi="Arial Narrow" w:cs="Times New Roman"/>
          <w:iCs/>
          <w:sz w:val="24"/>
          <w:szCs w:val="24"/>
        </w:rPr>
        <w:t>korekcyjno</w:t>
      </w:r>
      <w:proofErr w:type="spellEnd"/>
      <w:r w:rsidR="00F646FA">
        <w:rPr>
          <w:rFonts w:ascii="Arial Narrow" w:eastAsia="Calibri" w:hAnsi="Arial Narrow" w:cs="Times New Roman"/>
          <w:iCs/>
          <w:sz w:val="24"/>
          <w:szCs w:val="24"/>
        </w:rPr>
        <w:t xml:space="preserve"> – edukacyjnych. </w:t>
      </w:r>
    </w:p>
    <w:p w:rsidR="004A7388" w:rsidRDefault="00F646FA" w:rsidP="00C80B7E">
      <w:p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Arial Narrow" w:eastAsia="Calibri" w:hAnsi="Arial Narrow" w:cs="Times New Roman"/>
          <w:b/>
          <w:iCs/>
          <w:sz w:val="24"/>
          <w:szCs w:val="24"/>
        </w:rPr>
      </w:pPr>
      <w:r w:rsidRPr="00FE283A">
        <w:rPr>
          <w:rFonts w:ascii="Arial Narrow" w:eastAsia="Calibri" w:hAnsi="Arial Narrow" w:cs="Times New Roman"/>
          <w:b/>
          <w:iCs/>
          <w:sz w:val="24"/>
          <w:szCs w:val="24"/>
        </w:rPr>
        <w:t xml:space="preserve">3.2.  Diagnoza </w:t>
      </w:r>
      <w:r w:rsidR="00FE283A" w:rsidRPr="00FE283A">
        <w:rPr>
          <w:rFonts w:ascii="Arial Narrow" w:eastAsia="Calibri" w:hAnsi="Arial Narrow" w:cs="Times New Roman"/>
          <w:b/>
          <w:iCs/>
          <w:sz w:val="24"/>
          <w:szCs w:val="24"/>
        </w:rPr>
        <w:t>problemów nadużywania środków psychoaktywnych ( narkotyki i dopalacze).</w:t>
      </w:r>
    </w:p>
    <w:p w:rsidR="00FE283A" w:rsidRPr="00280376" w:rsidRDefault="00FE283A" w:rsidP="00FE283A">
      <w:pPr>
        <w:autoSpaceDE w:val="0"/>
        <w:jc w:val="both"/>
        <w:rPr>
          <w:color w:val="000000" w:themeColor="text1"/>
        </w:rPr>
      </w:pPr>
      <w:r w:rsidRPr="00630A7F">
        <w:rPr>
          <w:rFonts w:ascii="Arial Narrow" w:hAnsi="Arial Narrow" w:cs="Arial Narrow"/>
          <w:sz w:val="24"/>
          <w:szCs w:val="24"/>
        </w:rPr>
        <w:t xml:space="preserve">        Narkomania, </w:t>
      </w:r>
      <w:r>
        <w:rPr>
          <w:rFonts w:ascii="Arial Narrow" w:hAnsi="Arial Narrow" w:cs="Arial Narrow"/>
          <w:sz w:val="24"/>
          <w:szCs w:val="24"/>
        </w:rPr>
        <w:t xml:space="preserve">to jedna z poważniejszych chorób współczesnego społeczeństwa. Zjawisko to ma charakter wielowymiarowym, które pociąga za sobą liczne konsekwencje, wśród których najdotkliwsze są szkody zdrowotne, jak infekcje, zatrucia organizmu czy depresja. Narkomania charakteryzuje się przymusem zażywania środków odurzających. W obszarze narkomani ujęta </w:t>
      </w:r>
      <w:proofErr w:type="spellStart"/>
      <w:r>
        <w:rPr>
          <w:rFonts w:ascii="Arial Narrow" w:hAnsi="Arial Narrow" w:cs="Arial Narrow"/>
          <w:sz w:val="24"/>
          <w:szCs w:val="24"/>
        </w:rPr>
        <w:t>zostałą</w:t>
      </w:r>
      <w:proofErr w:type="spellEnd"/>
      <w:r>
        <w:rPr>
          <w:rFonts w:ascii="Arial Narrow" w:hAnsi="Arial Narrow" w:cs="Arial Narrow"/>
          <w:sz w:val="24"/>
          <w:szCs w:val="24"/>
        </w:rPr>
        <w:t xml:space="preserve"> również problematyka </w:t>
      </w:r>
      <w:proofErr w:type="spellStart"/>
      <w:r>
        <w:rPr>
          <w:rFonts w:ascii="Arial Narrow" w:hAnsi="Arial Narrow" w:cs="Arial Narrow"/>
          <w:sz w:val="24"/>
          <w:szCs w:val="24"/>
        </w:rPr>
        <w:t>dopalczy</w:t>
      </w:r>
      <w:proofErr w:type="spellEnd"/>
      <w:r>
        <w:rPr>
          <w:rFonts w:ascii="Arial Narrow" w:hAnsi="Arial Narrow" w:cs="Arial Narrow"/>
          <w:sz w:val="24"/>
          <w:szCs w:val="24"/>
        </w:rPr>
        <w:t xml:space="preserve">, czyli innych substancji psychoaktywnych. Często mają one bardzo silne działanie, uzależniają i wywołują szereg skutków ubocznych. Jednocześnie, brak jednoznacznej specyfikacji i zaostrzonych skutków prawnych sprawia, że są o wiele łatwiej dostępne niż narkotyki, dlatego po dopalacze sięgają coraz młodsze osoby. Śmiało można stwierdzić, że dopalacze to nic innego, jak mieszanki trucizn. Dopalacze są substancjami zakazanymi a ich lista  stanowi załącznik do rozporządzenia ministra zdrowia, a nie do ustawy, dzięki czemu jej aktualizacja jest prostsza, </w:t>
      </w:r>
      <w:r w:rsidR="000F2F3B">
        <w:rPr>
          <w:rFonts w:ascii="Arial Narrow" w:hAnsi="Arial Narrow" w:cs="Arial Narrow"/>
          <w:sz w:val="24"/>
          <w:szCs w:val="24"/>
        </w:rPr>
        <w:br/>
      </w:r>
      <w:r>
        <w:rPr>
          <w:rFonts w:ascii="Arial Narrow" w:hAnsi="Arial Narrow" w:cs="Arial Narrow"/>
          <w:sz w:val="24"/>
          <w:szCs w:val="24"/>
        </w:rPr>
        <w:t xml:space="preserve">a delegalizacja kolejnych niebezpiecznych substancji - szybsza. Osoby uzależnione </w:t>
      </w:r>
      <w:r>
        <w:rPr>
          <w:rFonts w:ascii="Arial Narrow" w:hAnsi="Arial Narrow" w:cs="Arial Narrow"/>
          <w:sz w:val="24"/>
          <w:szCs w:val="24"/>
        </w:rPr>
        <w:br/>
        <w:t>od dopalaczy są obecnie traktowane tak samo jak osoby uzależnione od narkotyków.</w:t>
      </w:r>
      <w:r>
        <w:rPr>
          <w:rFonts w:ascii="Arial Narrow" w:hAnsi="Arial Narrow" w:cs="Arial Narrow"/>
          <w:sz w:val="24"/>
          <w:szCs w:val="24"/>
        </w:rPr>
        <w:br/>
        <w:t xml:space="preserve"> Przysługują im te same prawa do leczenia, rehabilitacji i wsparcia psychologicznego.</w:t>
      </w:r>
      <w:r>
        <w:rPr>
          <w:rFonts w:ascii="Arial Narrow" w:hAnsi="Arial Narrow" w:cs="Arial Narrow"/>
          <w:sz w:val="24"/>
          <w:szCs w:val="24"/>
        </w:rPr>
        <w:br/>
      </w:r>
      <w:r w:rsidRPr="00280376">
        <w:rPr>
          <w:rFonts w:ascii="Arial Narrow" w:hAnsi="Arial Narrow" w:cs="Arial Narrow"/>
          <w:color w:val="000000" w:themeColor="text1"/>
          <w:sz w:val="24"/>
          <w:szCs w:val="24"/>
        </w:rPr>
        <w:t xml:space="preserve">          Uczestnicy badania diagnozującego wskazali, że problem uzależnienia od narkotyków </w:t>
      </w:r>
      <w:r w:rsidR="000F2F3B" w:rsidRPr="00280376">
        <w:rPr>
          <w:rFonts w:ascii="Arial Narrow" w:hAnsi="Arial Narrow" w:cs="Arial Narrow"/>
          <w:color w:val="000000" w:themeColor="text1"/>
          <w:sz w:val="24"/>
          <w:szCs w:val="24"/>
        </w:rPr>
        <w:br/>
      </w:r>
      <w:r w:rsidRPr="00280376">
        <w:rPr>
          <w:rFonts w:ascii="Arial Narrow" w:hAnsi="Arial Narrow" w:cs="Arial Narrow"/>
          <w:color w:val="000000" w:themeColor="text1"/>
          <w:sz w:val="24"/>
          <w:szCs w:val="24"/>
        </w:rPr>
        <w:t xml:space="preserve">i dopalaczy </w:t>
      </w:r>
      <w:r w:rsidR="00280376" w:rsidRPr="00280376">
        <w:rPr>
          <w:rFonts w:ascii="Arial Narrow" w:hAnsi="Arial Narrow" w:cs="Arial Narrow"/>
          <w:color w:val="000000" w:themeColor="text1"/>
          <w:sz w:val="24"/>
          <w:szCs w:val="24"/>
        </w:rPr>
        <w:t>występuje wśród młodzieży z gminy Trzebiatów, uważa tak</w:t>
      </w:r>
      <w:r w:rsidRPr="00280376">
        <w:rPr>
          <w:rFonts w:ascii="Arial Narrow" w:hAnsi="Arial Narrow" w:cs="Arial Narrow"/>
          <w:color w:val="000000" w:themeColor="text1"/>
          <w:sz w:val="24"/>
          <w:szCs w:val="24"/>
        </w:rPr>
        <w:t xml:space="preserve"> ponad 58% </w:t>
      </w:r>
      <w:r w:rsidR="00280376" w:rsidRPr="00280376">
        <w:rPr>
          <w:rFonts w:ascii="Arial Narrow" w:hAnsi="Arial Narrow" w:cs="Arial Narrow"/>
          <w:color w:val="000000" w:themeColor="text1"/>
          <w:sz w:val="24"/>
          <w:szCs w:val="24"/>
        </w:rPr>
        <w:t>respondentów</w:t>
      </w:r>
      <w:r w:rsidRPr="00280376">
        <w:rPr>
          <w:rFonts w:ascii="Arial Narrow" w:hAnsi="Arial Narrow" w:cs="Arial Narrow"/>
          <w:color w:val="000000" w:themeColor="text1"/>
          <w:sz w:val="24"/>
          <w:szCs w:val="24"/>
        </w:rPr>
        <w:t xml:space="preserve">, ponad 29% nie umiało zająć w tym temacie stanowiska, a zaledwie 11 % uważa, że młodzieży nie dotyczy problem związany z uzależnieniami od narkotyków i dopalaczy. </w:t>
      </w:r>
    </w:p>
    <w:p w:rsidR="004D4819" w:rsidRDefault="00FE283A" w:rsidP="000C796D">
      <w:pPr>
        <w:autoSpaceDE w:val="0"/>
        <w:rPr>
          <w:rFonts w:ascii="Arial Narrow" w:hAnsi="Arial Narrow" w:cs="Arial Narrow"/>
          <w:b/>
          <w:sz w:val="24"/>
          <w:szCs w:val="24"/>
        </w:rPr>
      </w:pPr>
      <w:r>
        <w:rPr>
          <w:rFonts w:ascii="Arial Narrow" w:hAnsi="Arial Narrow" w:cs="Arial Narrow"/>
          <w:b/>
          <w:sz w:val="24"/>
          <w:szCs w:val="24"/>
        </w:rPr>
        <w:t xml:space="preserve">Wykres nr </w:t>
      </w:r>
      <w:r w:rsidR="002C5ACC">
        <w:rPr>
          <w:rFonts w:ascii="Arial Narrow" w:hAnsi="Arial Narrow" w:cs="Arial Narrow"/>
          <w:b/>
          <w:sz w:val="24"/>
          <w:szCs w:val="24"/>
        </w:rPr>
        <w:t>5</w:t>
      </w:r>
      <w:r>
        <w:rPr>
          <w:rFonts w:ascii="Arial Narrow" w:hAnsi="Arial Narrow" w:cs="Arial Narrow"/>
          <w:b/>
          <w:sz w:val="24"/>
          <w:szCs w:val="24"/>
        </w:rPr>
        <w:t>. Problem uzależ</w:t>
      </w:r>
      <w:r w:rsidR="004D4819">
        <w:rPr>
          <w:rFonts w:ascii="Arial Narrow" w:hAnsi="Arial Narrow" w:cs="Arial Narrow"/>
          <w:b/>
          <w:sz w:val="24"/>
          <w:szCs w:val="24"/>
        </w:rPr>
        <w:t>nienia od narkotyków i dopalaczy wśród młodzieży.</w:t>
      </w:r>
    </w:p>
    <w:p w:rsidR="00FE283A" w:rsidRPr="000A35DB" w:rsidRDefault="000C796D" w:rsidP="000A35DB">
      <w:pPr>
        <w:autoSpaceDE w:val="0"/>
        <w:jc w:val="center"/>
        <w:rPr>
          <w:rFonts w:ascii="Arial Narrow" w:hAnsi="Arial Narrow" w:cs="Arial Narrow"/>
          <w:b/>
          <w:sz w:val="24"/>
          <w:szCs w:val="24"/>
        </w:rPr>
      </w:pPr>
      <w:r>
        <w:rPr>
          <w:rFonts w:ascii="Arial Narrow" w:hAnsi="Arial Narrow" w:cs="Arial Narrow"/>
          <w:b/>
          <w:noProof/>
          <w:sz w:val="24"/>
          <w:szCs w:val="24"/>
          <w:lang w:eastAsia="pl-PL"/>
        </w:rPr>
        <w:drawing>
          <wp:inline distT="0" distB="0" distL="0" distR="0" wp14:anchorId="01C63963" wp14:editId="2C94482F">
            <wp:extent cx="5098211" cy="2225615"/>
            <wp:effectExtent l="0" t="0" r="26670" b="2286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A35DB">
        <w:rPr>
          <w:rFonts w:ascii="Arial Narrow" w:hAnsi="Arial Narrow" w:cs="Arial Narrow"/>
          <w:b/>
          <w:sz w:val="24"/>
          <w:szCs w:val="24"/>
        </w:rPr>
        <w:br/>
      </w:r>
      <w:proofErr w:type="spellStart"/>
      <w:r w:rsidR="000A35DB">
        <w:rPr>
          <w:rFonts w:ascii="Arial Narrow" w:hAnsi="Arial Narrow" w:cs="Arial Narrow"/>
          <w:i/>
          <w:iCs/>
          <w:sz w:val="20"/>
          <w:szCs w:val="20"/>
          <w:lang w:val="pl"/>
        </w:rPr>
        <w:t>Ź</w:t>
      </w:r>
      <w:r w:rsidR="00FE283A">
        <w:rPr>
          <w:rFonts w:ascii="Arial Narrow" w:hAnsi="Arial Narrow" w:cs="Arial Narrow"/>
          <w:i/>
          <w:iCs/>
          <w:sz w:val="20"/>
          <w:szCs w:val="20"/>
          <w:lang w:val="pl"/>
        </w:rPr>
        <w:t>r</w:t>
      </w:r>
      <w:r w:rsidR="00FE283A" w:rsidRPr="00630A7F">
        <w:rPr>
          <w:rFonts w:ascii="Arial Narrow" w:hAnsi="Arial Narrow" w:cs="Arial Narrow"/>
          <w:i/>
          <w:iCs/>
          <w:sz w:val="20"/>
          <w:szCs w:val="20"/>
        </w:rPr>
        <w:t>ódło</w:t>
      </w:r>
      <w:proofErr w:type="spellEnd"/>
      <w:r w:rsidR="00FE283A" w:rsidRPr="00630A7F">
        <w:rPr>
          <w:rFonts w:ascii="Arial Narrow" w:hAnsi="Arial Narrow" w:cs="Arial Narrow"/>
          <w:i/>
          <w:iCs/>
          <w:sz w:val="20"/>
          <w:szCs w:val="20"/>
        </w:rPr>
        <w:t xml:space="preserve"> : diagnoza lokalnych problemów społecznych 2020 r.</w:t>
      </w:r>
    </w:p>
    <w:p w:rsidR="000C796D" w:rsidRDefault="00FE283A" w:rsidP="00FE283A">
      <w:pPr>
        <w:autoSpaceDE w:val="0"/>
        <w:jc w:val="both"/>
        <w:rPr>
          <w:rFonts w:ascii="Arial Narrow" w:hAnsi="Arial Narrow" w:cs="Arial Narrow"/>
          <w:sz w:val="24"/>
          <w:szCs w:val="24"/>
        </w:rPr>
      </w:pPr>
      <w:r>
        <w:rPr>
          <w:rFonts w:ascii="Arial Narrow" w:hAnsi="Arial Narrow" w:cs="Arial Narrow"/>
          <w:sz w:val="24"/>
          <w:szCs w:val="24"/>
        </w:rPr>
        <w:t xml:space="preserve">          Stanowisko dorosłych mieszkańców gminy jest niezgodne ze wskazaniami młodzieży, która wzięła udział w ankiecie. Młodzież wskazała, że prawie 90% badanych nigdy nie spróbowało żadnej formy narkotyków czy substancji psychoaktywnych, ponad 3 % podało, że raczej nie spróbowało. Zaledwie 4% ankietowanych wskazało, że próbowała chociaż raz narkotyków lub substancji </w:t>
      </w:r>
      <w:r>
        <w:rPr>
          <w:rFonts w:ascii="Arial Narrow" w:hAnsi="Arial Narrow" w:cs="Arial Narrow"/>
          <w:sz w:val="24"/>
          <w:szCs w:val="24"/>
        </w:rPr>
        <w:lastRenderedPageBreak/>
        <w:t xml:space="preserve">psychoaktywnych. Rozbieżność jest znacząca, można jednak przypuszczać, że odpowiedzi młodzieży pomimo anonimowości nie były w pełni szczere. Realizacja działań profilaktyki uniwersalnej wskazuje, że </w:t>
      </w:r>
      <w:r w:rsidR="000C796D">
        <w:rPr>
          <w:rFonts w:ascii="Arial Narrow" w:hAnsi="Arial Narrow" w:cs="Arial Narrow"/>
          <w:sz w:val="24"/>
          <w:szCs w:val="24"/>
        </w:rPr>
        <w:t>znaczna</w:t>
      </w:r>
      <w:r>
        <w:rPr>
          <w:rFonts w:ascii="Arial Narrow" w:hAnsi="Arial Narrow" w:cs="Arial Narrow"/>
          <w:sz w:val="24"/>
          <w:szCs w:val="24"/>
        </w:rPr>
        <w:t xml:space="preserve"> liczna młodzieży jest po inicjacji zażywania narkotyków i dopalaczy. Na poziomie klas pierwszych w Zespole Szkół w Trzebiatowie  w roku szkolnym 2020/2021 wyodrębniono </w:t>
      </w:r>
      <w:r w:rsidR="000C796D">
        <w:rPr>
          <w:rFonts w:ascii="Arial Narrow" w:hAnsi="Arial Narrow" w:cs="Arial Narrow"/>
          <w:sz w:val="24"/>
          <w:szCs w:val="24"/>
        </w:rPr>
        <w:t>grupę</w:t>
      </w:r>
      <w:r>
        <w:rPr>
          <w:rFonts w:ascii="Arial Narrow" w:hAnsi="Arial Narrow" w:cs="Arial Narrow"/>
          <w:sz w:val="24"/>
          <w:szCs w:val="24"/>
        </w:rPr>
        <w:t xml:space="preserve"> młodzieży łącznie 25 osób w wieku 16 lat, która posiadając doświadczenie z różnego rodzaju </w:t>
      </w:r>
      <w:r>
        <w:rPr>
          <w:rFonts w:ascii="Arial Narrow" w:hAnsi="Arial Narrow" w:cs="Arial Narrow"/>
          <w:sz w:val="24"/>
          <w:szCs w:val="24"/>
        </w:rPr>
        <w:br/>
        <w:t xml:space="preserve">środkami psychoaktywnymi wzięła udział w zajęciach </w:t>
      </w:r>
      <w:r w:rsidR="000C796D">
        <w:rPr>
          <w:rFonts w:ascii="Arial Narrow" w:hAnsi="Arial Narrow" w:cs="Arial Narrow"/>
          <w:sz w:val="24"/>
          <w:szCs w:val="24"/>
        </w:rPr>
        <w:t>profilaktyki</w:t>
      </w:r>
      <w:r>
        <w:rPr>
          <w:rFonts w:ascii="Arial Narrow" w:hAnsi="Arial Narrow" w:cs="Arial Narrow"/>
          <w:sz w:val="24"/>
          <w:szCs w:val="24"/>
        </w:rPr>
        <w:t xml:space="preserve"> selektywne</w:t>
      </w:r>
      <w:r w:rsidR="000C796D">
        <w:rPr>
          <w:rFonts w:ascii="Arial Narrow" w:hAnsi="Arial Narrow" w:cs="Arial Narrow"/>
          <w:sz w:val="24"/>
          <w:szCs w:val="24"/>
        </w:rPr>
        <w:t>j</w:t>
      </w:r>
      <w:r>
        <w:rPr>
          <w:rFonts w:ascii="Arial Narrow" w:hAnsi="Arial Narrow" w:cs="Arial Narrow"/>
          <w:sz w:val="24"/>
          <w:szCs w:val="24"/>
        </w:rPr>
        <w:t xml:space="preserve">. </w:t>
      </w:r>
    </w:p>
    <w:p w:rsidR="00FE283A" w:rsidRPr="00630A7F" w:rsidRDefault="000C796D" w:rsidP="00FE283A">
      <w:pPr>
        <w:autoSpaceDE w:val="0"/>
        <w:jc w:val="both"/>
        <w:rPr>
          <w:rFonts w:ascii="Arial Narrow" w:hAnsi="Arial Narrow" w:cs="Arial Narrow"/>
          <w:b/>
          <w:sz w:val="24"/>
          <w:szCs w:val="24"/>
        </w:rPr>
      </w:pPr>
      <w:r w:rsidRPr="000C796D">
        <w:rPr>
          <w:rFonts w:ascii="Arial Narrow" w:hAnsi="Arial Narrow" w:cs="Arial Narrow"/>
          <w:b/>
          <w:sz w:val="24"/>
          <w:szCs w:val="24"/>
        </w:rPr>
        <w:t>Wyk</w:t>
      </w:r>
      <w:r w:rsidR="00FE283A" w:rsidRPr="00630A7F">
        <w:rPr>
          <w:rFonts w:ascii="Arial Narrow" w:hAnsi="Arial Narrow" w:cs="Arial Narrow"/>
          <w:b/>
          <w:sz w:val="24"/>
          <w:szCs w:val="24"/>
        </w:rPr>
        <w:t xml:space="preserve">res </w:t>
      </w:r>
      <w:r w:rsidRPr="00630A7F">
        <w:rPr>
          <w:rFonts w:ascii="Arial Narrow" w:hAnsi="Arial Narrow" w:cs="Arial Narrow"/>
          <w:b/>
          <w:sz w:val="24"/>
          <w:szCs w:val="24"/>
        </w:rPr>
        <w:t xml:space="preserve">nr </w:t>
      </w:r>
      <w:r w:rsidR="002C5ACC">
        <w:rPr>
          <w:rFonts w:ascii="Arial Narrow" w:hAnsi="Arial Narrow" w:cs="Arial Narrow"/>
          <w:b/>
          <w:sz w:val="24"/>
          <w:szCs w:val="24"/>
        </w:rPr>
        <w:t>6</w:t>
      </w:r>
      <w:r w:rsidR="00FE283A" w:rsidRPr="00630A7F">
        <w:rPr>
          <w:rFonts w:ascii="Arial Narrow" w:hAnsi="Arial Narrow" w:cs="Arial Narrow"/>
          <w:b/>
          <w:sz w:val="24"/>
          <w:szCs w:val="24"/>
        </w:rPr>
        <w:t>. Skala zażywania narkotyków</w:t>
      </w:r>
      <w:r w:rsidR="008C3143" w:rsidRPr="00630A7F">
        <w:rPr>
          <w:rFonts w:ascii="Arial Narrow" w:hAnsi="Arial Narrow" w:cs="Arial Narrow"/>
          <w:b/>
          <w:sz w:val="24"/>
          <w:szCs w:val="24"/>
        </w:rPr>
        <w:t xml:space="preserve"> I dopalaczy</w:t>
      </w:r>
      <w:r w:rsidR="00FE283A" w:rsidRPr="00630A7F">
        <w:rPr>
          <w:rFonts w:ascii="Arial Narrow" w:hAnsi="Arial Narrow" w:cs="Arial Narrow"/>
          <w:b/>
          <w:sz w:val="24"/>
          <w:szCs w:val="24"/>
        </w:rPr>
        <w:t xml:space="preserve"> przez osoby dorosłe na terenie gminy </w:t>
      </w:r>
      <w:r w:rsidR="008C3143" w:rsidRPr="00630A7F">
        <w:rPr>
          <w:rFonts w:ascii="Arial Narrow" w:hAnsi="Arial Narrow" w:cs="Arial Narrow"/>
          <w:b/>
          <w:sz w:val="24"/>
          <w:szCs w:val="24"/>
        </w:rPr>
        <w:br/>
        <w:t xml:space="preserve">                        </w:t>
      </w:r>
      <w:r w:rsidR="00FE283A" w:rsidRPr="00630A7F">
        <w:rPr>
          <w:rFonts w:ascii="Arial Narrow" w:hAnsi="Arial Narrow" w:cs="Arial Narrow"/>
          <w:b/>
          <w:sz w:val="24"/>
          <w:szCs w:val="24"/>
        </w:rPr>
        <w:t>Trzebiatów.</w:t>
      </w:r>
    </w:p>
    <w:p w:rsidR="00FE283A" w:rsidRDefault="004D4819" w:rsidP="000A35DB">
      <w:pPr>
        <w:autoSpaceDE w:val="0"/>
        <w:jc w:val="center"/>
      </w:pPr>
      <w:r>
        <w:rPr>
          <w:noProof/>
          <w:lang w:eastAsia="pl-PL"/>
        </w:rPr>
        <w:drawing>
          <wp:inline distT="0" distB="0" distL="0" distR="0" wp14:anchorId="454D1E9B" wp14:editId="3A9BFF78">
            <wp:extent cx="5175849" cy="2173857"/>
            <wp:effectExtent l="0" t="0" r="25400" b="1714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A35DB">
        <w:br/>
      </w:r>
      <w:r w:rsidR="00FE283A" w:rsidRPr="00630A7F">
        <w:rPr>
          <w:rFonts w:ascii="Arial Narrow" w:hAnsi="Arial Narrow" w:cs="Arial Narrow"/>
          <w:sz w:val="24"/>
          <w:szCs w:val="24"/>
        </w:rPr>
        <w:t xml:space="preserve"> </w:t>
      </w:r>
      <w:proofErr w:type="spellStart"/>
      <w:r w:rsidR="00FE283A">
        <w:rPr>
          <w:rFonts w:ascii="Arial Narrow" w:hAnsi="Arial Narrow" w:cs="Arial Narrow"/>
          <w:i/>
          <w:iCs/>
          <w:sz w:val="20"/>
          <w:szCs w:val="20"/>
          <w:lang w:val="pl"/>
        </w:rPr>
        <w:t>Źr</w:t>
      </w:r>
      <w:r w:rsidR="00FE283A" w:rsidRPr="00630A7F">
        <w:rPr>
          <w:rFonts w:ascii="Arial Narrow" w:hAnsi="Arial Narrow" w:cs="Arial Narrow"/>
          <w:i/>
          <w:iCs/>
          <w:sz w:val="20"/>
          <w:szCs w:val="20"/>
        </w:rPr>
        <w:t>ódło</w:t>
      </w:r>
      <w:proofErr w:type="spellEnd"/>
      <w:r w:rsidR="00FE283A" w:rsidRPr="00630A7F">
        <w:rPr>
          <w:rFonts w:ascii="Arial Narrow" w:hAnsi="Arial Narrow" w:cs="Arial Narrow"/>
          <w:i/>
          <w:iCs/>
          <w:sz w:val="20"/>
          <w:szCs w:val="20"/>
        </w:rPr>
        <w:t xml:space="preserve"> : diagnoza lokalnych problemów społecznych 2020 r.</w:t>
      </w:r>
    </w:p>
    <w:p w:rsidR="008C3143" w:rsidRPr="00630A7F" w:rsidRDefault="008C3143" w:rsidP="008C3143">
      <w:pPr>
        <w:autoSpaceDE w:val="0"/>
        <w:jc w:val="both"/>
        <w:rPr>
          <w:rFonts w:ascii="Arial Narrow" w:hAnsi="Arial Narrow" w:cs="Arial Narrow"/>
          <w:b/>
          <w:sz w:val="24"/>
          <w:szCs w:val="24"/>
        </w:rPr>
      </w:pPr>
      <w:r>
        <w:rPr>
          <w:rFonts w:ascii="Calibri" w:eastAsia="Calibri" w:hAnsi="Calibri" w:cs="Times New Roman"/>
          <w:b/>
          <w:sz w:val="24"/>
          <w:szCs w:val="24"/>
        </w:rPr>
        <w:t xml:space="preserve">Wykres Nr </w:t>
      </w:r>
      <w:r w:rsidR="002C5ACC">
        <w:rPr>
          <w:rFonts w:ascii="Calibri" w:eastAsia="Calibri" w:hAnsi="Calibri" w:cs="Times New Roman"/>
          <w:b/>
          <w:sz w:val="24"/>
          <w:szCs w:val="24"/>
        </w:rPr>
        <w:t>7</w:t>
      </w:r>
      <w:r>
        <w:rPr>
          <w:rFonts w:ascii="Calibri" w:eastAsia="Calibri" w:hAnsi="Calibri" w:cs="Times New Roman"/>
          <w:b/>
          <w:sz w:val="24"/>
          <w:szCs w:val="24"/>
        </w:rPr>
        <w:t xml:space="preserve">. </w:t>
      </w:r>
      <w:r w:rsidRPr="00630A7F">
        <w:rPr>
          <w:rFonts w:ascii="Arial Narrow" w:hAnsi="Arial Narrow" w:cs="Arial Narrow"/>
          <w:b/>
          <w:sz w:val="24"/>
          <w:szCs w:val="24"/>
        </w:rPr>
        <w:t>Skala zażywania narkotyków I dop</w:t>
      </w:r>
      <w:r w:rsidR="00470988">
        <w:rPr>
          <w:rFonts w:ascii="Arial Narrow" w:hAnsi="Arial Narrow" w:cs="Arial Narrow"/>
          <w:b/>
          <w:sz w:val="24"/>
          <w:szCs w:val="24"/>
        </w:rPr>
        <w:t>alaczy przez małoletnich</w:t>
      </w:r>
      <w:r w:rsidRPr="00630A7F">
        <w:rPr>
          <w:rFonts w:ascii="Arial Narrow" w:hAnsi="Arial Narrow" w:cs="Arial Narrow"/>
          <w:b/>
          <w:sz w:val="24"/>
          <w:szCs w:val="24"/>
        </w:rPr>
        <w:t xml:space="preserve"> na terenie </w:t>
      </w:r>
      <w:r w:rsidR="00630A7F">
        <w:rPr>
          <w:rFonts w:ascii="Arial Narrow" w:hAnsi="Arial Narrow" w:cs="Arial Narrow"/>
          <w:b/>
          <w:sz w:val="24"/>
          <w:szCs w:val="24"/>
        </w:rPr>
        <w:br/>
        <w:t xml:space="preserve">                          </w:t>
      </w:r>
      <w:r w:rsidRPr="00630A7F">
        <w:rPr>
          <w:rFonts w:ascii="Arial Narrow" w:hAnsi="Arial Narrow" w:cs="Arial Narrow"/>
          <w:b/>
          <w:sz w:val="24"/>
          <w:szCs w:val="24"/>
        </w:rPr>
        <w:t>gminy Trzebiatów.</w:t>
      </w:r>
    </w:p>
    <w:p w:rsidR="008C3143" w:rsidRPr="000A35DB" w:rsidRDefault="008C3143" w:rsidP="004358D2">
      <w:pPr>
        <w:autoSpaceDE w:val="0"/>
        <w:jc w:val="center"/>
        <w:rPr>
          <w:rFonts w:ascii="Arial Narrow" w:hAnsi="Arial Narrow" w:cs="Arial Narrow"/>
          <w:b/>
          <w:sz w:val="24"/>
          <w:szCs w:val="24"/>
        </w:rPr>
      </w:pPr>
      <w:r>
        <w:rPr>
          <w:rFonts w:ascii="Arial Narrow" w:hAnsi="Arial Narrow" w:cs="Arial Narrow"/>
          <w:b/>
          <w:noProof/>
          <w:sz w:val="24"/>
          <w:szCs w:val="24"/>
          <w:lang w:eastAsia="pl-PL"/>
        </w:rPr>
        <w:drawing>
          <wp:inline distT="0" distB="0" distL="0" distR="0">
            <wp:extent cx="5244861" cy="2208362"/>
            <wp:effectExtent l="0" t="0" r="13335" b="190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58D2" w:rsidRDefault="004358D2" w:rsidP="004358D2">
      <w:pPr>
        <w:autoSpaceDE w:val="0"/>
        <w:spacing w:line="259" w:lineRule="atLeast"/>
        <w:jc w:val="both"/>
      </w:pPr>
      <w:r>
        <w:rPr>
          <w:rFonts w:ascii="Calibri" w:eastAsia="Calibri" w:hAnsi="Calibri" w:cs="Times New Roman"/>
          <w:b/>
          <w:sz w:val="24"/>
          <w:szCs w:val="24"/>
        </w:rPr>
        <w:t xml:space="preserve">       </w:t>
      </w:r>
      <w:r w:rsidRPr="00630A7F">
        <w:rPr>
          <w:rFonts w:ascii="Arial Narrow" w:hAnsi="Arial Narrow" w:cs="Arial Narrow"/>
          <w:sz w:val="24"/>
          <w:szCs w:val="24"/>
        </w:rPr>
        <w:t xml:space="preserve">            </w:t>
      </w:r>
      <w:proofErr w:type="spellStart"/>
      <w:r>
        <w:rPr>
          <w:rFonts w:ascii="Arial Narrow" w:hAnsi="Arial Narrow" w:cs="Arial Narrow"/>
          <w:i/>
          <w:iCs/>
          <w:sz w:val="20"/>
          <w:szCs w:val="20"/>
          <w:lang w:val="pl"/>
        </w:rPr>
        <w:t>Źr</w:t>
      </w:r>
      <w:r w:rsidRPr="00630A7F">
        <w:rPr>
          <w:rFonts w:ascii="Arial Narrow" w:hAnsi="Arial Narrow" w:cs="Arial Narrow"/>
          <w:i/>
          <w:iCs/>
          <w:sz w:val="20"/>
          <w:szCs w:val="20"/>
        </w:rPr>
        <w:t>ódło</w:t>
      </w:r>
      <w:proofErr w:type="spellEnd"/>
      <w:r w:rsidRPr="00630A7F">
        <w:rPr>
          <w:rFonts w:ascii="Arial Narrow" w:hAnsi="Arial Narrow" w:cs="Arial Narrow"/>
          <w:i/>
          <w:iCs/>
          <w:sz w:val="20"/>
          <w:szCs w:val="20"/>
        </w:rPr>
        <w:t xml:space="preserve"> : diagnoza lokalnych problemów społecznych 2020 r.</w:t>
      </w:r>
    </w:p>
    <w:p w:rsidR="004358D2" w:rsidRPr="004358D2" w:rsidRDefault="004358D2" w:rsidP="00E41D53">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Calibri" w:eastAsia="Calibri" w:hAnsi="Calibri" w:cs="Times New Roman"/>
          <w:sz w:val="24"/>
          <w:szCs w:val="24"/>
        </w:rPr>
      </w:pPr>
      <w:r w:rsidRPr="00537F19">
        <w:rPr>
          <w:rFonts w:ascii="Arial Narrow" w:eastAsia="Calibri" w:hAnsi="Arial Narrow" w:cs="Times New Roman"/>
          <w:sz w:val="24"/>
          <w:szCs w:val="24"/>
        </w:rPr>
        <w:t xml:space="preserve">Wzrost skali zażywania środków psychoaktywnych przez dorosłych mieszkańców gminy w ostatnich latach jest zdecydowanie wyższy. Taki sam obraz zapisuje się w odniesieniu do osób małoletnich, gdzie przede wszystkim dopalacze są przodującym środkiem psychoaktywnym przyjmowanym przez dzieci </w:t>
      </w:r>
      <w:r w:rsidR="00470988">
        <w:rPr>
          <w:rFonts w:ascii="Arial Narrow" w:eastAsia="Calibri" w:hAnsi="Arial Narrow" w:cs="Times New Roman"/>
          <w:sz w:val="24"/>
          <w:szCs w:val="24"/>
        </w:rPr>
        <w:br/>
      </w:r>
      <w:r w:rsidRPr="00537F19">
        <w:rPr>
          <w:rFonts w:ascii="Arial Narrow" w:eastAsia="Calibri" w:hAnsi="Arial Narrow" w:cs="Times New Roman"/>
          <w:sz w:val="24"/>
          <w:szCs w:val="24"/>
        </w:rPr>
        <w:t xml:space="preserve">i młodzież. Zdiagnozowanie i wyodrębnienie problemu społecznego </w:t>
      </w:r>
      <w:r w:rsidR="00E41D53" w:rsidRPr="00537F19">
        <w:rPr>
          <w:rFonts w:ascii="Arial Narrow" w:eastAsia="Calibri" w:hAnsi="Arial Narrow" w:cs="Times New Roman"/>
          <w:sz w:val="24"/>
          <w:szCs w:val="24"/>
        </w:rPr>
        <w:t xml:space="preserve">jakim są </w:t>
      </w:r>
      <w:r w:rsidRPr="00537F19">
        <w:rPr>
          <w:rFonts w:ascii="Arial Narrow" w:eastAsia="Calibri" w:hAnsi="Arial Narrow" w:cs="Times New Roman"/>
          <w:sz w:val="24"/>
          <w:szCs w:val="24"/>
        </w:rPr>
        <w:t xml:space="preserve">uzależnień od narkotyków </w:t>
      </w:r>
      <w:r w:rsidR="00470988">
        <w:rPr>
          <w:rFonts w:ascii="Arial Narrow" w:eastAsia="Calibri" w:hAnsi="Arial Narrow" w:cs="Times New Roman"/>
          <w:sz w:val="24"/>
          <w:szCs w:val="24"/>
        </w:rPr>
        <w:br/>
      </w:r>
      <w:r w:rsidRPr="00537F19">
        <w:rPr>
          <w:rFonts w:ascii="Arial Narrow" w:eastAsia="Calibri" w:hAnsi="Arial Narrow" w:cs="Times New Roman"/>
          <w:sz w:val="24"/>
          <w:szCs w:val="24"/>
        </w:rPr>
        <w:t xml:space="preserve">i dopalaczy </w:t>
      </w:r>
      <w:r w:rsidR="00E41D53" w:rsidRPr="00537F19">
        <w:rPr>
          <w:rFonts w:ascii="Arial Narrow" w:eastAsia="Calibri" w:hAnsi="Arial Narrow" w:cs="Times New Roman"/>
          <w:sz w:val="24"/>
          <w:szCs w:val="24"/>
        </w:rPr>
        <w:t xml:space="preserve">wskazuje konieczność kontynuowania i podejmowania działań profilaktycznych oraz edukacyjnych i zabezpieczenia pomocy specjalistycznej. </w:t>
      </w:r>
      <w:r w:rsidR="00E41D53" w:rsidRPr="00630A7F">
        <w:rPr>
          <w:rFonts w:ascii="Arial Narrow" w:hAnsi="Arial Narrow" w:cs="Arial Narrow"/>
          <w:sz w:val="24"/>
          <w:szCs w:val="24"/>
        </w:rPr>
        <w:t xml:space="preserve">Badanie wskazało jednocześnie, że większa </w:t>
      </w:r>
      <w:r w:rsidR="00E41D53" w:rsidRPr="00630A7F">
        <w:rPr>
          <w:rFonts w:ascii="Arial Narrow" w:hAnsi="Arial Narrow" w:cs="Arial Narrow"/>
          <w:sz w:val="24"/>
          <w:szCs w:val="24"/>
        </w:rPr>
        <w:lastRenderedPageBreak/>
        <w:t xml:space="preserve">część ankietowanych, ponad 65%, posiada wiedzę gdzie należy szukać pomocy gdy pojawia się problem nadużywania alkoholu. Daje to dowód na to, że oddziaływania </w:t>
      </w:r>
      <w:proofErr w:type="spellStart"/>
      <w:r w:rsidR="00E41D53" w:rsidRPr="00630A7F">
        <w:rPr>
          <w:rFonts w:ascii="Arial Narrow" w:hAnsi="Arial Narrow" w:cs="Arial Narrow"/>
          <w:sz w:val="24"/>
          <w:szCs w:val="24"/>
        </w:rPr>
        <w:t>informacyjno</w:t>
      </w:r>
      <w:proofErr w:type="spellEnd"/>
      <w:r w:rsidR="00E41D53" w:rsidRPr="00630A7F">
        <w:rPr>
          <w:rFonts w:ascii="Arial Narrow" w:hAnsi="Arial Narrow" w:cs="Arial Narrow"/>
          <w:sz w:val="24"/>
          <w:szCs w:val="24"/>
        </w:rPr>
        <w:t xml:space="preserve"> – edukacyjne prowadzone  na terenie gminy przynoszą za</w:t>
      </w:r>
      <w:r w:rsidR="00470988">
        <w:rPr>
          <w:rFonts w:ascii="Arial Narrow" w:hAnsi="Arial Narrow" w:cs="Arial Narrow"/>
          <w:sz w:val="24"/>
          <w:szCs w:val="24"/>
        </w:rPr>
        <w:t>mierzony efekt i należy je</w:t>
      </w:r>
      <w:r w:rsidR="00E41D53" w:rsidRPr="00630A7F">
        <w:rPr>
          <w:rFonts w:ascii="Arial Narrow" w:hAnsi="Arial Narrow" w:cs="Arial Narrow"/>
          <w:sz w:val="24"/>
          <w:szCs w:val="24"/>
        </w:rPr>
        <w:t xml:space="preserve"> kontynuować.</w:t>
      </w:r>
      <w:r w:rsidR="00E41D53" w:rsidRPr="00630A7F">
        <w:rPr>
          <w:rFonts w:ascii="Arial Narrow" w:hAnsi="Arial Narrow" w:cs="Arial Narrow"/>
          <w:sz w:val="24"/>
          <w:szCs w:val="24"/>
        </w:rPr>
        <w:br/>
        <w:t xml:space="preserve">                        </w:t>
      </w:r>
      <w:r w:rsidR="00E41D53" w:rsidRPr="00630A7F">
        <w:rPr>
          <w:rFonts w:ascii="Arial Narrow" w:hAnsi="Arial Narrow" w:cs="Arial Narrow"/>
          <w:color w:val="000000"/>
          <w:sz w:val="24"/>
          <w:szCs w:val="24"/>
        </w:rPr>
        <w:t xml:space="preserve">Uzależnienie </w:t>
      </w:r>
      <w:r w:rsidR="00470988">
        <w:rPr>
          <w:rFonts w:ascii="Arial Narrow" w:hAnsi="Arial Narrow" w:cs="Arial Narrow"/>
          <w:color w:val="000000"/>
          <w:sz w:val="24"/>
          <w:szCs w:val="24"/>
        </w:rPr>
        <w:t xml:space="preserve">od </w:t>
      </w:r>
      <w:r w:rsidR="00E41D53" w:rsidRPr="00630A7F">
        <w:rPr>
          <w:rFonts w:ascii="Arial Narrow" w:hAnsi="Arial Narrow" w:cs="Arial Narrow"/>
          <w:color w:val="000000"/>
          <w:sz w:val="24"/>
          <w:szCs w:val="24"/>
        </w:rPr>
        <w:t xml:space="preserve">alkoholu i innych substancji psychoaktywnych to choroba wszystkich  członków rodziny. Życie z osobą uzależnioną wiąże się ze stanem permanentnego napięcia </w:t>
      </w:r>
      <w:r w:rsidR="00E41D53" w:rsidRPr="00630A7F">
        <w:rPr>
          <w:rFonts w:ascii="Arial Narrow" w:hAnsi="Arial Narrow" w:cs="Arial Narrow"/>
          <w:color w:val="000000"/>
          <w:sz w:val="24"/>
          <w:szCs w:val="24"/>
        </w:rPr>
        <w:br/>
        <w:t xml:space="preserve">i przeciążenia emocjonalnego. Uzależnienie w rodzinie pociąga za sobą inne formy dysfunkcji </w:t>
      </w:r>
      <w:r w:rsidR="00470988">
        <w:rPr>
          <w:rFonts w:ascii="Arial Narrow" w:hAnsi="Arial Narrow" w:cs="Arial Narrow"/>
          <w:color w:val="000000"/>
          <w:sz w:val="24"/>
          <w:szCs w:val="24"/>
        </w:rPr>
        <w:br/>
      </w:r>
      <w:r w:rsidR="00E41D53" w:rsidRPr="00630A7F">
        <w:rPr>
          <w:rFonts w:ascii="Arial Narrow" w:hAnsi="Arial Narrow" w:cs="Arial Narrow"/>
          <w:color w:val="000000"/>
          <w:sz w:val="24"/>
          <w:szCs w:val="24"/>
        </w:rPr>
        <w:t>i zagrożeń, takie jak wszelkie formy przemocy. W istocie rodzina, w której jedna z osób dzi</w:t>
      </w:r>
      <w:r w:rsidR="00470988">
        <w:rPr>
          <w:rFonts w:ascii="Arial Narrow" w:hAnsi="Arial Narrow" w:cs="Arial Narrow"/>
          <w:color w:val="000000"/>
          <w:sz w:val="24"/>
          <w:szCs w:val="24"/>
        </w:rPr>
        <w:t>ała w sposób zaburzony</w:t>
      </w:r>
      <w:r w:rsidR="009C5D1C">
        <w:rPr>
          <w:rFonts w:ascii="Arial Narrow" w:hAnsi="Arial Narrow" w:cs="Arial Narrow"/>
          <w:color w:val="000000"/>
          <w:sz w:val="24"/>
          <w:szCs w:val="24"/>
        </w:rPr>
        <w:t>,</w:t>
      </w:r>
      <w:r w:rsidR="00E41D53" w:rsidRPr="00630A7F">
        <w:rPr>
          <w:rFonts w:ascii="Arial Narrow" w:hAnsi="Arial Narrow" w:cs="Arial Narrow"/>
          <w:color w:val="000000"/>
          <w:sz w:val="24"/>
          <w:szCs w:val="24"/>
        </w:rPr>
        <w:t xml:space="preserve"> funkcjonuje na podobnych zasadach. Praca powinna być ukierunkowana na wszystkich członków rodziny, dlatego też wsparcie jakie w gminie Trzebiatów staramy się zabezpieczyć jest adresowane do osób uzależnionych i współuzależnionych. To właśnie osoby współuzależnione ponoszą skutki rodzinnego alkoholizmu czy narkomanii poprzez podejmowanie prób przystosowania się. Postawa taka utrudnia w swojej konsekwencji optymalne funkcjonowanie i znacząco ogranicza umiejętności realistycznej oceny sytuacji i tym samym rozwiązywania problemów osobistych i całej rodziny. Podkreślić należy, że szczególnie trudna jest sytuacja dzieci wychowujących się w rodzinach </w:t>
      </w:r>
      <w:r w:rsidR="009C5D1C">
        <w:rPr>
          <w:rFonts w:ascii="Arial Narrow" w:hAnsi="Arial Narrow" w:cs="Arial Narrow"/>
          <w:color w:val="000000"/>
          <w:sz w:val="24"/>
          <w:szCs w:val="24"/>
        </w:rPr>
        <w:br/>
      </w:r>
      <w:r w:rsidR="00E41D53" w:rsidRPr="00630A7F">
        <w:rPr>
          <w:rFonts w:ascii="Arial Narrow" w:hAnsi="Arial Narrow" w:cs="Arial Narrow"/>
          <w:color w:val="000000"/>
          <w:sz w:val="24"/>
          <w:szCs w:val="24"/>
        </w:rPr>
        <w:t>z problemem uzależnień. Dysfunkcje zakłócają prawidłowy rozwój dziecka w obszarze poznawczym, emocjonalnym</w:t>
      </w:r>
      <w:r w:rsidR="002C5ACC">
        <w:rPr>
          <w:rFonts w:ascii="Arial Narrow" w:hAnsi="Arial Narrow" w:cs="Arial Narrow"/>
          <w:color w:val="000000"/>
          <w:sz w:val="24"/>
          <w:szCs w:val="24"/>
        </w:rPr>
        <w:t xml:space="preserve"> </w:t>
      </w:r>
      <w:r w:rsidR="00E41D53" w:rsidRPr="00630A7F">
        <w:rPr>
          <w:rFonts w:ascii="Arial Narrow" w:hAnsi="Arial Narrow" w:cs="Arial Narrow"/>
          <w:color w:val="000000"/>
          <w:sz w:val="24"/>
          <w:szCs w:val="24"/>
        </w:rPr>
        <w:t>i społecznym. To właśnie dzieci najczęściej doświadczają wielu traumatycznych sytuacji, które są konsekwencją alkoholizmu czy narkomanii i zagrażają ich bezpieczeństwu i życiu.  Z uwagi na złożoność problematyki niezbędne jest podejmowanie działań kompleksowych i długofalowych. W tam obszarze poza pomocą specjalistyczną znacząca rolę odgrywają działania profilaktyczne, które pozwalają na zminimalizowanie zjawiska lub zapobiegają powstaniu nowych dysfunkcji.</w:t>
      </w:r>
      <w:r w:rsidR="00E41D53" w:rsidRPr="00630A7F">
        <w:rPr>
          <w:rFonts w:ascii="Arial Narrow" w:hAnsi="Arial Narrow" w:cs="Arial Narrow"/>
          <w:color w:val="000000"/>
          <w:sz w:val="24"/>
          <w:szCs w:val="24"/>
        </w:rPr>
        <w:br/>
        <w:t>Realizacja zad</w:t>
      </w:r>
      <w:r w:rsidR="009C5D1C">
        <w:rPr>
          <w:rFonts w:ascii="Arial Narrow" w:hAnsi="Arial Narrow" w:cs="Arial Narrow"/>
          <w:color w:val="000000"/>
          <w:sz w:val="24"/>
          <w:szCs w:val="24"/>
        </w:rPr>
        <w:t>a</w:t>
      </w:r>
      <w:r w:rsidR="00E41D53" w:rsidRPr="00630A7F">
        <w:rPr>
          <w:rFonts w:ascii="Arial Narrow" w:hAnsi="Arial Narrow" w:cs="Arial Narrow"/>
          <w:color w:val="000000"/>
          <w:sz w:val="24"/>
          <w:szCs w:val="24"/>
        </w:rPr>
        <w:t>ń odbywa się przy współpracy z placówkami oświatowymi.</w:t>
      </w:r>
      <w:r w:rsidR="00E41D53" w:rsidRPr="00630A7F">
        <w:rPr>
          <w:rFonts w:ascii="Arial Narrow" w:hAnsi="Arial Narrow" w:cs="Arial Narrow"/>
          <w:color w:val="000000"/>
          <w:sz w:val="24"/>
          <w:szCs w:val="24"/>
        </w:rPr>
        <w:tab/>
      </w:r>
      <w:r w:rsidR="00E41D53" w:rsidRPr="00630A7F">
        <w:rPr>
          <w:rFonts w:ascii="Arial Narrow" w:hAnsi="Arial Narrow" w:cs="Arial Narrow"/>
          <w:sz w:val="24"/>
          <w:szCs w:val="24"/>
        </w:rPr>
        <w:t xml:space="preserve">  </w:t>
      </w:r>
    </w:p>
    <w:p w:rsidR="008C3143" w:rsidRDefault="00FC0870" w:rsidP="00C80B7E">
      <w:p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Arial Narrow" w:eastAsia="Calibri" w:hAnsi="Arial Narrow" w:cs="Times New Roman"/>
          <w:b/>
          <w:sz w:val="24"/>
          <w:szCs w:val="24"/>
        </w:rPr>
      </w:pPr>
      <w:r w:rsidRPr="00FC0870">
        <w:rPr>
          <w:rFonts w:ascii="Arial Narrow" w:eastAsia="Calibri" w:hAnsi="Arial Narrow" w:cs="Times New Roman"/>
          <w:b/>
          <w:sz w:val="24"/>
          <w:szCs w:val="24"/>
        </w:rPr>
        <w:t>3.3. Diagnoza uzależnień behawioralnych</w:t>
      </w:r>
      <w:r>
        <w:rPr>
          <w:rFonts w:ascii="Arial Narrow" w:eastAsia="Calibri" w:hAnsi="Arial Narrow" w:cs="Times New Roman"/>
          <w:b/>
          <w:sz w:val="24"/>
          <w:szCs w:val="24"/>
        </w:rPr>
        <w:t>.</w:t>
      </w:r>
    </w:p>
    <w:p w:rsidR="00FC0870" w:rsidRDefault="00FC0870" w:rsidP="009C5D1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FC0870">
        <w:rPr>
          <w:rFonts w:ascii="Arial Narrow" w:eastAsia="Calibri" w:hAnsi="Arial Narrow" w:cs="Times New Roman"/>
          <w:sz w:val="24"/>
          <w:szCs w:val="24"/>
        </w:rPr>
        <w:t>Zmiany ustawy wprowadziły w zakres programowy obszar uzależnień behawioralnych.</w:t>
      </w:r>
      <w:r>
        <w:rPr>
          <w:rFonts w:ascii="Arial Narrow" w:eastAsia="Calibri" w:hAnsi="Arial Narrow" w:cs="Times New Roman"/>
          <w:sz w:val="24"/>
          <w:szCs w:val="24"/>
        </w:rPr>
        <w:t xml:space="preserve"> Przeprowadzona diagnoza w 2020 roku objęła swoim badaniem pewien zakres tego zjawiska. Jednym </w:t>
      </w:r>
      <w:r w:rsidR="009C5D1C">
        <w:rPr>
          <w:rFonts w:ascii="Arial Narrow" w:eastAsia="Calibri" w:hAnsi="Arial Narrow" w:cs="Times New Roman"/>
          <w:sz w:val="24"/>
          <w:szCs w:val="24"/>
        </w:rPr>
        <w:br/>
      </w:r>
      <w:r>
        <w:rPr>
          <w:rFonts w:ascii="Arial Narrow" w:eastAsia="Calibri" w:hAnsi="Arial Narrow" w:cs="Times New Roman"/>
          <w:sz w:val="24"/>
          <w:szCs w:val="24"/>
        </w:rPr>
        <w:t xml:space="preserve">z wyodrębnionych uzależnień behawioralnych jest hazard. </w:t>
      </w:r>
    </w:p>
    <w:p w:rsidR="00FC0870" w:rsidRPr="00537F19" w:rsidRDefault="00FC0870" w:rsidP="00C80B7E">
      <w:p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Arial Narrow" w:eastAsia="Calibri" w:hAnsi="Arial Narrow" w:cs="Times New Roman"/>
          <w:b/>
          <w:sz w:val="24"/>
          <w:szCs w:val="24"/>
        </w:rPr>
      </w:pPr>
      <w:r w:rsidRPr="00537F19">
        <w:rPr>
          <w:rFonts w:ascii="Arial Narrow" w:eastAsia="Calibri" w:hAnsi="Arial Narrow" w:cs="Times New Roman"/>
          <w:b/>
          <w:sz w:val="24"/>
          <w:szCs w:val="24"/>
        </w:rPr>
        <w:t xml:space="preserve">Wykres Nr </w:t>
      </w:r>
      <w:r w:rsidR="002C5ACC">
        <w:rPr>
          <w:rFonts w:ascii="Arial Narrow" w:eastAsia="Calibri" w:hAnsi="Arial Narrow" w:cs="Times New Roman"/>
          <w:b/>
          <w:sz w:val="24"/>
          <w:szCs w:val="24"/>
        </w:rPr>
        <w:t>8</w:t>
      </w:r>
      <w:r w:rsidRPr="00537F19">
        <w:rPr>
          <w:rFonts w:ascii="Arial Narrow" w:eastAsia="Calibri" w:hAnsi="Arial Narrow" w:cs="Times New Roman"/>
          <w:b/>
          <w:sz w:val="24"/>
          <w:szCs w:val="24"/>
        </w:rPr>
        <w:t>. Zjawisko korzystania z gier hazardowych</w:t>
      </w:r>
    </w:p>
    <w:p w:rsidR="00FC0870" w:rsidRPr="00FC0870" w:rsidRDefault="00FC0870" w:rsidP="00537F19">
      <w:pPr>
        <w:pBdr>
          <w:top w:val="none" w:sz="0" w:space="0" w:color="000000"/>
          <w:left w:val="none" w:sz="0" w:space="0" w:color="000000"/>
          <w:bottom w:val="none" w:sz="0" w:space="0" w:color="000000"/>
          <w:right w:val="none" w:sz="0" w:space="0" w:color="000000"/>
        </w:pBdr>
        <w:suppressAutoHyphens/>
        <w:autoSpaceDE w:val="0"/>
        <w:spacing w:after="160"/>
        <w:jc w:val="center"/>
        <w:textAlignment w:val="baseline"/>
        <w:rPr>
          <w:rFonts w:ascii="Arial Narrow" w:eastAsia="Calibri" w:hAnsi="Arial Narrow" w:cs="Times New Roman"/>
          <w:b/>
          <w:sz w:val="24"/>
          <w:szCs w:val="24"/>
        </w:rPr>
      </w:pPr>
      <w:r>
        <w:rPr>
          <w:rFonts w:ascii="Arial Narrow" w:eastAsia="Calibri" w:hAnsi="Arial Narrow" w:cs="Times New Roman"/>
          <w:b/>
          <w:noProof/>
          <w:sz w:val="24"/>
          <w:szCs w:val="24"/>
          <w:lang w:eastAsia="pl-PL"/>
        </w:rPr>
        <w:drawing>
          <wp:inline distT="0" distB="0" distL="0" distR="0">
            <wp:extent cx="5210354" cy="1958197"/>
            <wp:effectExtent l="0" t="0" r="9525" b="2349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7F19" w:rsidRDefault="00537F19" w:rsidP="00537F19">
      <w:pPr>
        <w:autoSpaceDE w:val="0"/>
        <w:spacing w:line="259" w:lineRule="atLeast"/>
        <w:jc w:val="both"/>
      </w:pPr>
      <w:r>
        <w:rPr>
          <w:rFonts w:ascii="Calibri" w:eastAsia="Calibri" w:hAnsi="Calibri" w:cs="Times New Roman"/>
          <w:b/>
          <w:sz w:val="24"/>
          <w:szCs w:val="24"/>
        </w:rPr>
        <w:t xml:space="preserve">           </w:t>
      </w:r>
      <w:r w:rsidRPr="00630A7F">
        <w:rPr>
          <w:rFonts w:ascii="Arial Narrow" w:hAnsi="Arial Narrow" w:cs="Arial Narrow"/>
          <w:sz w:val="24"/>
          <w:szCs w:val="24"/>
        </w:rPr>
        <w:t xml:space="preserve">     </w:t>
      </w:r>
      <w:proofErr w:type="spellStart"/>
      <w:r>
        <w:rPr>
          <w:rFonts w:ascii="Arial Narrow" w:hAnsi="Arial Narrow" w:cs="Arial Narrow"/>
          <w:i/>
          <w:iCs/>
          <w:sz w:val="20"/>
          <w:szCs w:val="20"/>
          <w:lang w:val="pl"/>
        </w:rPr>
        <w:t>Źr</w:t>
      </w:r>
      <w:r w:rsidRPr="00630A7F">
        <w:rPr>
          <w:rFonts w:ascii="Arial Narrow" w:hAnsi="Arial Narrow" w:cs="Arial Narrow"/>
          <w:i/>
          <w:iCs/>
          <w:sz w:val="20"/>
          <w:szCs w:val="20"/>
        </w:rPr>
        <w:t>ódło</w:t>
      </w:r>
      <w:proofErr w:type="spellEnd"/>
      <w:r w:rsidRPr="00630A7F">
        <w:rPr>
          <w:rFonts w:ascii="Arial Narrow" w:hAnsi="Arial Narrow" w:cs="Arial Narrow"/>
          <w:i/>
          <w:iCs/>
          <w:sz w:val="20"/>
          <w:szCs w:val="20"/>
        </w:rPr>
        <w:t xml:space="preserve"> : diagnoza lokalnych problemów społecznych 2020 r.</w:t>
      </w:r>
    </w:p>
    <w:p w:rsidR="008C3143" w:rsidRPr="00162252" w:rsidRDefault="00537F19" w:rsidP="002C5AC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162252">
        <w:rPr>
          <w:rFonts w:ascii="Arial Narrow" w:eastAsia="Calibri" w:hAnsi="Arial Narrow" w:cs="Times New Roman"/>
          <w:sz w:val="24"/>
          <w:szCs w:val="24"/>
        </w:rPr>
        <w:t xml:space="preserve"> Podane odpowiedzi przez respondentów nie wskazują aby podejmowanie udziału w grach </w:t>
      </w:r>
      <w:r w:rsidRPr="00162252">
        <w:rPr>
          <w:rFonts w:ascii="Arial Narrow" w:eastAsia="Calibri" w:hAnsi="Arial Narrow" w:cs="Times New Roman"/>
          <w:sz w:val="24"/>
          <w:szCs w:val="24"/>
        </w:rPr>
        <w:br/>
        <w:t xml:space="preserve">o wymiarze hazardowym stanowiło znaczący problem społecznym. Niemniej jednak w Trzebiatowie mieści się kilka </w:t>
      </w:r>
      <w:r w:rsidR="009C5D1C">
        <w:rPr>
          <w:rFonts w:ascii="Arial Narrow" w:eastAsia="Calibri" w:hAnsi="Arial Narrow" w:cs="Times New Roman"/>
          <w:sz w:val="24"/>
          <w:szCs w:val="24"/>
        </w:rPr>
        <w:t>punktów gdzie można  podejmować gry</w:t>
      </w:r>
      <w:r w:rsidRPr="00162252">
        <w:rPr>
          <w:rFonts w:ascii="Arial Narrow" w:eastAsia="Calibri" w:hAnsi="Arial Narrow" w:cs="Times New Roman"/>
          <w:sz w:val="24"/>
          <w:szCs w:val="24"/>
        </w:rPr>
        <w:t>, w których o wygranej w wymiarze losowym decyduje przypadek</w:t>
      </w:r>
      <w:r w:rsidR="009C5D1C">
        <w:rPr>
          <w:rFonts w:ascii="Arial Narrow" w:eastAsia="Calibri" w:hAnsi="Arial Narrow" w:cs="Times New Roman"/>
          <w:sz w:val="24"/>
          <w:szCs w:val="24"/>
        </w:rPr>
        <w:t>,</w:t>
      </w:r>
      <w:r w:rsidRPr="00162252">
        <w:rPr>
          <w:rFonts w:ascii="Arial Narrow" w:eastAsia="Calibri" w:hAnsi="Arial Narrow" w:cs="Times New Roman"/>
          <w:sz w:val="24"/>
          <w:szCs w:val="24"/>
        </w:rPr>
        <w:t xml:space="preserve"> jest to zjawisko akceptowane społecznie.  Podobnie sytuacja dotyczy wyniku </w:t>
      </w:r>
      <w:r w:rsidRPr="00162252">
        <w:rPr>
          <w:rFonts w:ascii="Arial Narrow" w:eastAsia="Calibri" w:hAnsi="Arial Narrow" w:cs="Times New Roman"/>
          <w:sz w:val="24"/>
          <w:szCs w:val="24"/>
        </w:rPr>
        <w:lastRenderedPageBreak/>
        <w:t xml:space="preserve">badania wśród małoletnich w zakresie gier na automatach, gdzie ponad 84% badanych wskazało, że nigdy nie podejmowało tego rodzaju gry, a ponad 11% wskazało, że kilka razy w roku </w:t>
      </w:r>
      <w:r w:rsidR="002C5ACC">
        <w:rPr>
          <w:rFonts w:ascii="Arial Narrow" w:eastAsia="Calibri" w:hAnsi="Arial Narrow" w:cs="Times New Roman"/>
          <w:sz w:val="24"/>
          <w:szCs w:val="24"/>
        </w:rPr>
        <w:br/>
      </w:r>
      <w:r w:rsidRPr="00162252">
        <w:rPr>
          <w:rFonts w:ascii="Arial Narrow" w:eastAsia="Calibri" w:hAnsi="Arial Narrow" w:cs="Times New Roman"/>
          <w:sz w:val="24"/>
          <w:szCs w:val="24"/>
        </w:rPr>
        <w:t>w formie</w:t>
      </w:r>
      <w:r w:rsidR="002C5ACC">
        <w:rPr>
          <w:rFonts w:ascii="Arial Narrow" w:eastAsia="Calibri" w:hAnsi="Arial Narrow" w:cs="Times New Roman"/>
          <w:sz w:val="24"/>
          <w:szCs w:val="24"/>
        </w:rPr>
        <w:t xml:space="preserve"> </w:t>
      </w:r>
      <w:r w:rsidRPr="00162252">
        <w:rPr>
          <w:rFonts w:ascii="Arial Narrow" w:eastAsia="Calibri" w:hAnsi="Arial Narrow" w:cs="Times New Roman"/>
          <w:sz w:val="24"/>
          <w:szCs w:val="24"/>
        </w:rPr>
        <w:t xml:space="preserve">zabawy. </w:t>
      </w:r>
      <w:r w:rsidR="00162252" w:rsidRPr="00162252">
        <w:rPr>
          <w:rFonts w:ascii="Arial Narrow" w:eastAsia="Calibri" w:hAnsi="Arial Narrow" w:cs="Times New Roman"/>
          <w:sz w:val="24"/>
          <w:szCs w:val="24"/>
        </w:rPr>
        <w:t xml:space="preserve">Codziennie wskazało zaledwie 1,6% młodych badanych. Zjawisko, które funkcjonuje </w:t>
      </w:r>
      <w:r w:rsidR="002C5ACC">
        <w:rPr>
          <w:rFonts w:ascii="Arial Narrow" w:eastAsia="Calibri" w:hAnsi="Arial Narrow" w:cs="Times New Roman"/>
          <w:sz w:val="24"/>
          <w:szCs w:val="24"/>
        </w:rPr>
        <w:br/>
      </w:r>
      <w:r w:rsidR="00162252" w:rsidRPr="00162252">
        <w:rPr>
          <w:rFonts w:ascii="Arial Narrow" w:eastAsia="Calibri" w:hAnsi="Arial Narrow" w:cs="Times New Roman"/>
          <w:sz w:val="24"/>
          <w:szCs w:val="24"/>
        </w:rPr>
        <w:t>w społeczności lokalnej i może zostać objęte działaniami edukacyjnymi.</w:t>
      </w:r>
      <w:r w:rsidR="00162252" w:rsidRPr="00162252">
        <w:rPr>
          <w:rFonts w:ascii="Arial Narrow" w:eastAsia="Calibri" w:hAnsi="Arial Narrow" w:cs="Times New Roman"/>
          <w:sz w:val="24"/>
          <w:szCs w:val="24"/>
        </w:rPr>
        <w:br/>
        <w:t xml:space="preserve">            Odmiennie przedstawia się sytuacja w zakresie badania dotyczącego korzystania z Internetu </w:t>
      </w:r>
      <w:r w:rsidR="002C5ACC">
        <w:rPr>
          <w:rFonts w:ascii="Arial Narrow" w:eastAsia="Calibri" w:hAnsi="Arial Narrow" w:cs="Times New Roman"/>
          <w:sz w:val="24"/>
          <w:szCs w:val="24"/>
        </w:rPr>
        <w:br/>
      </w:r>
      <w:r w:rsidR="00162252" w:rsidRPr="00162252">
        <w:rPr>
          <w:rFonts w:ascii="Arial Narrow" w:eastAsia="Calibri" w:hAnsi="Arial Narrow" w:cs="Times New Roman"/>
          <w:sz w:val="24"/>
          <w:szCs w:val="24"/>
        </w:rPr>
        <w:t>i gier komputerowych, gdzie zaledwie 16% małoletnich wskazało, że nigdy nie korzysta z gier komputerowych.</w:t>
      </w:r>
    </w:p>
    <w:p w:rsidR="00162252" w:rsidRDefault="00162252" w:rsidP="00C80B7E">
      <w:p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Arial Narrow" w:eastAsia="Calibri" w:hAnsi="Arial Narrow" w:cs="Times New Roman"/>
          <w:b/>
          <w:sz w:val="24"/>
          <w:szCs w:val="24"/>
        </w:rPr>
      </w:pPr>
      <w:r w:rsidRPr="00162252">
        <w:rPr>
          <w:rFonts w:ascii="Arial Narrow" w:eastAsia="Calibri" w:hAnsi="Arial Narrow" w:cs="Times New Roman"/>
          <w:b/>
          <w:sz w:val="24"/>
          <w:szCs w:val="24"/>
        </w:rPr>
        <w:t xml:space="preserve">Wykres Nr </w:t>
      </w:r>
      <w:r w:rsidR="002C5ACC">
        <w:rPr>
          <w:rFonts w:ascii="Arial Narrow" w:eastAsia="Calibri" w:hAnsi="Arial Narrow" w:cs="Times New Roman"/>
          <w:b/>
          <w:sz w:val="24"/>
          <w:szCs w:val="24"/>
        </w:rPr>
        <w:t>9</w:t>
      </w:r>
      <w:r w:rsidRPr="00162252">
        <w:rPr>
          <w:rFonts w:ascii="Arial Narrow" w:eastAsia="Calibri" w:hAnsi="Arial Narrow" w:cs="Times New Roman"/>
          <w:b/>
          <w:sz w:val="24"/>
          <w:szCs w:val="24"/>
        </w:rPr>
        <w:t>. Częstotliwość korzystania z gier komputerowych u dzieci i młodzieży.</w:t>
      </w:r>
    </w:p>
    <w:p w:rsidR="00162252" w:rsidRPr="00162252" w:rsidRDefault="00162252" w:rsidP="002C5ACC">
      <w:pPr>
        <w:pBdr>
          <w:top w:val="none" w:sz="0" w:space="0" w:color="000000"/>
          <w:left w:val="none" w:sz="0" w:space="0" w:color="000000"/>
          <w:bottom w:val="none" w:sz="0" w:space="0" w:color="000000"/>
          <w:right w:val="none" w:sz="0" w:space="0" w:color="000000"/>
        </w:pBdr>
        <w:suppressAutoHyphens/>
        <w:autoSpaceDE w:val="0"/>
        <w:spacing w:after="160"/>
        <w:jc w:val="center"/>
        <w:textAlignment w:val="baseline"/>
        <w:rPr>
          <w:rFonts w:ascii="Arial Narrow" w:eastAsia="Calibri" w:hAnsi="Arial Narrow" w:cs="Times New Roman"/>
          <w:b/>
          <w:sz w:val="24"/>
          <w:szCs w:val="24"/>
        </w:rPr>
      </w:pPr>
      <w:r>
        <w:rPr>
          <w:rFonts w:ascii="Arial Narrow" w:eastAsia="Calibri" w:hAnsi="Arial Narrow" w:cs="Times New Roman"/>
          <w:b/>
          <w:noProof/>
          <w:sz w:val="24"/>
          <w:szCs w:val="24"/>
          <w:lang w:eastAsia="pl-PL"/>
        </w:rPr>
        <w:drawing>
          <wp:inline distT="0" distB="0" distL="0" distR="0">
            <wp:extent cx="5149970" cy="2027208"/>
            <wp:effectExtent l="0" t="0" r="12700" b="1143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2252" w:rsidRDefault="00162252" w:rsidP="00162252">
      <w:pPr>
        <w:autoSpaceDE w:val="0"/>
        <w:spacing w:line="259" w:lineRule="atLeast"/>
        <w:jc w:val="both"/>
      </w:pPr>
      <w:r>
        <w:rPr>
          <w:rFonts w:ascii="Calibri" w:eastAsia="Calibri" w:hAnsi="Calibri" w:cs="Times New Roman"/>
          <w:b/>
          <w:sz w:val="24"/>
          <w:szCs w:val="24"/>
        </w:rPr>
        <w:t xml:space="preserve">       </w:t>
      </w:r>
      <w:r w:rsidRPr="00630A7F">
        <w:rPr>
          <w:rFonts w:ascii="Arial Narrow" w:hAnsi="Arial Narrow" w:cs="Arial Narrow"/>
          <w:sz w:val="24"/>
          <w:szCs w:val="24"/>
        </w:rPr>
        <w:t xml:space="preserve">            </w:t>
      </w:r>
      <w:proofErr w:type="spellStart"/>
      <w:r>
        <w:rPr>
          <w:rFonts w:ascii="Arial Narrow" w:hAnsi="Arial Narrow" w:cs="Arial Narrow"/>
          <w:i/>
          <w:iCs/>
          <w:sz w:val="20"/>
          <w:szCs w:val="20"/>
          <w:lang w:val="pl"/>
        </w:rPr>
        <w:t>Źr</w:t>
      </w:r>
      <w:r w:rsidRPr="00630A7F">
        <w:rPr>
          <w:rFonts w:ascii="Arial Narrow" w:hAnsi="Arial Narrow" w:cs="Arial Narrow"/>
          <w:i/>
          <w:iCs/>
          <w:sz w:val="20"/>
          <w:szCs w:val="20"/>
        </w:rPr>
        <w:t>ódło</w:t>
      </w:r>
      <w:proofErr w:type="spellEnd"/>
      <w:r w:rsidRPr="00630A7F">
        <w:rPr>
          <w:rFonts w:ascii="Arial Narrow" w:hAnsi="Arial Narrow" w:cs="Arial Narrow"/>
          <w:i/>
          <w:iCs/>
          <w:sz w:val="20"/>
          <w:szCs w:val="20"/>
        </w:rPr>
        <w:t xml:space="preserve"> : diagnoza lokalnych problemów społecznych 2020 r.</w:t>
      </w:r>
    </w:p>
    <w:p w:rsidR="00162252" w:rsidRPr="00162252" w:rsidRDefault="002C5ACC" w:rsidP="00C80B7E">
      <w:p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          </w:t>
      </w:r>
      <w:r w:rsidR="002C19C2">
        <w:rPr>
          <w:rFonts w:ascii="Arial Narrow" w:eastAsia="Calibri" w:hAnsi="Arial Narrow" w:cs="Times New Roman"/>
          <w:sz w:val="24"/>
          <w:szCs w:val="24"/>
        </w:rPr>
        <w:t>Najwyższy procent badanych gra regularnie w gry komputerowe</w:t>
      </w:r>
      <w:r>
        <w:rPr>
          <w:rFonts w:ascii="Arial Narrow" w:eastAsia="Calibri" w:hAnsi="Arial Narrow" w:cs="Times New Roman"/>
          <w:sz w:val="24"/>
          <w:szCs w:val="24"/>
        </w:rPr>
        <w:t>,</w:t>
      </w:r>
      <w:r w:rsidR="002C19C2">
        <w:rPr>
          <w:rFonts w:ascii="Arial Narrow" w:eastAsia="Calibri" w:hAnsi="Arial Narrow" w:cs="Times New Roman"/>
          <w:sz w:val="24"/>
          <w:szCs w:val="24"/>
        </w:rPr>
        <w:t xml:space="preserve"> ponad 22% gra codziennie. </w:t>
      </w:r>
      <w:r>
        <w:rPr>
          <w:rFonts w:ascii="Arial Narrow" w:eastAsia="Calibri" w:hAnsi="Arial Narrow" w:cs="Times New Roman"/>
          <w:sz w:val="24"/>
          <w:szCs w:val="24"/>
        </w:rPr>
        <w:t>Zjawisko wymaga podejmowania i kontynuacji działań edukacyjny i profilaktycznych.</w:t>
      </w:r>
    </w:p>
    <w:p w:rsidR="008C3143" w:rsidRDefault="002C19C2" w:rsidP="00C80B7E">
      <w:p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Arial Narrow" w:eastAsia="Calibri" w:hAnsi="Arial Narrow" w:cs="Times New Roman"/>
          <w:b/>
          <w:sz w:val="24"/>
          <w:szCs w:val="24"/>
        </w:rPr>
      </w:pPr>
      <w:r w:rsidRPr="002C19C2">
        <w:rPr>
          <w:rFonts w:ascii="Arial Narrow" w:eastAsia="Calibri" w:hAnsi="Arial Narrow" w:cs="Times New Roman"/>
          <w:b/>
          <w:sz w:val="24"/>
          <w:szCs w:val="24"/>
        </w:rPr>
        <w:t xml:space="preserve">Wykres Nr </w:t>
      </w:r>
      <w:r w:rsidR="002C5ACC">
        <w:rPr>
          <w:rFonts w:ascii="Arial Narrow" w:eastAsia="Calibri" w:hAnsi="Arial Narrow" w:cs="Times New Roman"/>
          <w:b/>
          <w:sz w:val="24"/>
          <w:szCs w:val="24"/>
        </w:rPr>
        <w:t>10</w:t>
      </w:r>
      <w:r w:rsidRPr="002C19C2">
        <w:rPr>
          <w:rFonts w:ascii="Arial Narrow" w:eastAsia="Calibri" w:hAnsi="Arial Narrow" w:cs="Times New Roman"/>
          <w:b/>
          <w:sz w:val="24"/>
          <w:szCs w:val="24"/>
        </w:rPr>
        <w:t>. Częstotliwość korzystania z Internetu</w:t>
      </w:r>
      <w:r>
        <w:rPr>
          <w:rFonts w:ascii="Arial Narrow" w:eastAsia="Calibri" w:hAnsi="Arial Narrow" w:cs="Times New Roman"/>
          <w:b/>
          <w:sz w:val="24"/>
          <w:szCs w:val="24"/>
        </w:rPr>
        <w:t xml:space="preserve"> dzieci i młodzieży</w:t>
      </w:r>
      <w:r w:rsidRPr="002C19C2">
        <w:rPr>
          <w:rFonts w:ascii="Arial Narrow" w:eastAsia="Calibri" w:hAnsi="Arial Narrow" w:cs="Times New Roman"/>
          <w:b/>
          <w:sz w:val="24"/>
          <w:szCs w:val="24"/>
        </w:rPr>
        <w:t>.</w:t>
      </w:r>
    </w:p>
    <w:p w:rsidR="002C19C2" w:rsidRPr="002C19C2" w:rsidRDefault="002C19C2" w:rsidP="002C5ACC">
      <w:pPr>
        <w:pBdr>
          <w:top w:val="none" w:sz="0" w:space="0" w:color="000000"/>
          <w:left w:val="none" w:sz="0" w:space="0" w:color="000000"/>
          <w:bottom w:val="none" w:sz="0" w:space="0" w:color="000000"/>
          <w:right w:val="none" w:sz="0" w:space="0" w:color="000000"/>
        </w:pBdr>
        <w:suppressAutoHyphens/>
        <w:autoSpaceDE w:val="0"/>
        <w:spacing w:after="160"/>
        <w:jc w:val="center"/>
        <w:textAlignment w:val="baseline"/>
        <w:rPr>
          <w:rFonts w:ascii="Arial Narrow" w:eastAsia="Calibri" w:hAnsi="Arial Narrow" w:cs="Times New Roman"/>
          <w:b/>
          <w:sz w:val="24"/>
          <w:szCs w:val="24"/>
        </w:rPr>
      </w:pPr>
      <w:r>
        <w:rPr>
          <w:rFonts w:ascii="Arial Narrow" w:eastAsia="Calibri" w:hAnsi="Arial Narrow" w:cs="Times New Roman"/>
          <w:b/>
          <w:noProof/>
          <w:sz w:val="24"/>
          <w:szCs w:val="24"/>
          <w:lang w:eastAsia="pl-PL"/>
        </w:rPr>
        <w:drawing>
          <wp:inline distT="0" distB="0" distL="0" distR="0">
            <wp:extent cx="5089585" cy="2277373"/>
            <wp:effectExtent l="0" t="0" r="15875" b="2794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19C2" w:rsidRDefault="002C19C2" w:rsidP="002C19C2">
      <w:pPr>
        <w:autoSpaceDE w:val="0"/>
        <w:spacing w:line="259" w:lineRule="atLeast"/>
        <w:jc w:val="both"/>
      </w:pPr>
      <w:r>
        <w:rPr>
          <w:rFonts w:ascii="Calibri" w:eastAsia="Calibri" w:hAnsi="Calibri" w:cs="Times New Roman"/>
          <w:b/>
          <w:sz w:val="24"/>
          <w:szCs w:val="24"/>
        </w:rPr>
        <w:t xml:space="preserve">       </w:t>
      </w:r>
      <w:r w:rsidRPr="00630A7F">
        <w:rPr>
          <w:rFonts w:ascii="Arial Narrow" w:hAnsi="Arial Narrow" w:cs="Arial Narrow"/>
          <w:sz w:val="24"/>
          <w:szCs w:val="24"/>
        </w:rPr>
        <w:t xml:space="preserve">            </w:t>
      </w:r>
      <w:proofErr w:type="spellStart"/>
      <w:r>
        <w:rPr>
          <w:rFonts w:ascii="Arial Narrow" w:hAnsi="Arial Narrow" w:cs="Arial Narrow"/>
          <w:i/>
          <w:iCs/>
          <w:sz w:val="20"/>
          <w:szCs w:val="20"/>
          <w:lang w:val="pl"/>
        </w:rPr>
        <w:t>Źr</w:t>
      </w:r>
      <w:r w:rsidRPr="00630A7F">
        <w:rPr>
          <w:rFonts w:ascii="Arial Narrow" w:hAnsi="Arial Narrow" w:cs="Arial Narrow"/>
          <w:i/>
          <w:iCs/>
          <w:sz w:val="20"/>
          <w:szCs w:val="20"/>
        </w:rPr>
        <w:t>ódło</w:t>
      </w:r>
      <w:proofErr w:type="spellEnd"/>
      <w:r w:rsidRPr="00630A7F">
        <w:rPr>
          <w:rFonts w:ascii="Arial Narrow" w:hAnsi="Arial Narrow" w:cs="Arial Narrow"/>
          <w:i/>
          <w:iCs/>
          <w:sz w:val="20"/>
          <w:szCs w:val="20"/>
        </w:rPr>
        <w:t xml:space="preserve"> : diagnoza lokalnych problemów społecznych 2020 r.</w:t>
      </w:r>
    </w:p>
    <w:p w:rsidR="002C19C2" w:rsidRDefault="002C5ACC" w:rsidP="002C5AC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               </w:t>
      </w:r>
      <w:r w:rsidR="002C19C2">
        <w:rPr>
          <w:rFonts w:ascii="Arial Narrow" w:eastAsia="Calibri" w:hAnsi="Arial Narrow" w:cs="Times New Roman"/>
          <w:sz w:val="24"/>
          <w:szCs w:val="24"/>
        </w:rPr>
        <w:t>Badanie wskazuje, że korzystanie z Internetu jest zjawiskiem powszechnym i nie musi mieć znaczenia negatywnego. Ponad 80% uczniów korzysta codziennie, czynnikiem negatywnym jest czas spędzany w Internecie</w:t>
      </w:r>
      <w:r w:rsidR="00371F95">
        <w:rPr>
          <w:rFonts w:ascii="Arial Narrow" w:eastAsia="Calibri" w:hAnsi="Arial Narrow" w:cs="Times New Roman"/>
          <w:sz w:val="24"/>
          <w:szCs w:val="24"/>
        </w:rPr>
        <w:t xml:space="preserve">. W związku z powyższym w tym zakresie prowadzona jest edukacja mądrego korzystania z Internetu, tego typu zadania należy kontynuować w kolejnych latach. </w:t>
      </w:r>
      <w:r w:rsidR="00371F95">
        <w:rPr>
          <w:rFonts w:ascii="Arial Narrow" w:eastAsia="Calibri" w:hAnsi="Arial Narrow" w:cs="Times New Roman"/>
          <w:sz w:val="24"/>
          <w:szCs w:val="24"/>
        </w:rPr>
        <w:br/>
        <w:t xml:space="preserve">          Negatywnym zjawiskiem w obszarze dostępu i korzystania z Internetu jest </w:t>
      </w:r>
      <w:proofErr w:type="spellStart"/>
      <w:r w:rsidR="00371F95">
        <w:rPr>
          <w:rFonts w:ascii="Arial Narrow" w:eastAsia="Calibri" w:hAnsi="Arial Narrow" w:cs="Times New Roman"/>
          <w:sz w:val="24"/>
          <w:szCs w:val="24"/>
        </w:rPr>
        <w:t>cyberprzemoc</w:t>
      </w:r>
      <w:proofErr w:type="spellEnd"/>
      <w:r w:rsidR="00371F95">
        <w:rPr>
          <w:rFonts w:ascii="Arial Narrow" w:eastAsia="Calibri" w:hAnsi="Arial Narrow" w:cs="Times New Roman"/>
          <w:sz w:val="24"/>
          <w:szCs w:val="24"/>
        </w:rPr>
        <w:t xml:space="preserve">, </w:t>
      </w:r>
      <w:r>
        <w:rPr>
          <w:rFonts w:ascii="Arial Narrow" w:eastAsia="Calibri" w:hAnsi="Arial Narrow" w:cs="Times New Roman"/>
          <w:sz w:val="24"/>
          <w:szCs w:val="24"/>
        </w:rPr>
        <w:br/>
      </w:r>
      <w:r w:rsidR="00371F95">
        <w:rPr>
          <w:rFonts w:ascii="Arial Narrow" w:eastAsia="Calibri" w:hAnsi="Arial Narrow" w:cs="Times New Roman"/>
          <w:sz w:val="24"/>
          <w:szCs w:val="24"/>
        </w:rPr>
        <w:lastRenderedPageBreak/>
        <w:t>to również zakres gdzie należy kontynuować działania edukacyjne i profilaktyczne.  37% badanych uczniów wskazało, że doświadczyło przemocy w sieci w formie wulgaryzmów, wyzwisk, poniżania, zastraszania i ośmieszania, ponad 20% nie umie określić a 42% podało, że nie doświadczyło takiej przemocy. Jest to obszar, który wymaga długofalowego działania.</w:t>
      </w:r>
      <w:r w:rsidR="00630A7F">
        <w:rPr>
          <w:rFonts w:ascii="Arial Narrow" w:eastAsia="Calibri" w:hAnsi="Arial Narrow" w:cs="Times New Roman"/>
          <w:sz w:val="24"/>
          <w:szCs w:val="24"/>
        </w:rPr>
        <w:t xml:space="preserve"> </w:t>
      </w:r>
      <w:r w:rsidR="00630A7F">
        <w:rPr>
          <w:rFonts w:ascii="Arial Narrow" w:eastAsia="Calibri" w:hAnsi="Arial Narrow" w:cs="Times New Roman"/>
          <w:sz w:val="24"/>
          <w:szCs w:val="24"/>
        </w:rPr>
        <w:br/>
        <w:t xml:space="preserve">          Niezbędność i </w:t>
      </w:r>
      <w:r>
        <w:rPr>
          <w:rFonts w:ascii="Arial Narrow" w:eastAsia="Calibri" w:hAnsi="Arial Narrow" w:cs="Times New Roman"/>
          <w:sz w:val="24"/>
          <w:szCs w:val="24"/>
        </w:rPr>
        <w:t xml:space="preserve">wszechobecność korzystania z Internetu w wielu dziedzinach </w:t>
      </w:r>
      <w:r w:rsidR="00630A7F">
        <w:rPr>
          <w:rFonts w:ascii="Arial Narrow" w:eastAsia="Calibri" w:hAnsi="Arial Narrow" w:cs="Times New Roman"/>
          <w:sz w:val="24"/>
          <w:szCs w:val="24"/>
        </w:rPr>
        <w:t>jest zjawiskiem nieodwracalnym i nie podlega eliminacji</w:t>
      </w:r>
      <w:r w:rsidR="00F53EED">
        <w:rPr>
          <w:rFonts w:ascii="Arial Narrow" w:eastAsia="Calibri" w:hAnsi="Arial Narrow" w:cs="Times New Roman"/>
          <w:sz w:val="24"/>
          <w:szCs w:val="24"/>
        </w:rPr>
        <w:t>, jest to boga</w:t>
      </w:r>
      <w:r w:rsidR="00630A7F">
        <w:rPr>
          <w:rFonts w:ascii="Arial Narrow" w:eastAsia="Calibri" w:hAnsi="Arial Narrow" w:cs="Times New Roman"/>
          <w:sz w:val="24"/>
          <w:szCs w:val="24"/>
        </w:rPr>
        <w:t>ta baza danych oraz</w:t>
      </w:r>
      <w:r w:rsidR="00AB35F5">
        <w:rPr>
          <w:rFonts w:ascii="Arial Narrow" w:eastAsia="Calibri" w:hAnsi="Arial Narrow" w:cs="Times New Roman"/>
          <w:sz w:val="24"/>
          <w:szCs w:val="24"/>
        </w:rPr>
        <w:t xml:space="preserve"> informacji</w:t>
      </w:r>
      <w:r w:rsidR="00630A7F">
        <w:rPr>
          <w:rFonts w:ascii="Arial Narrow" w:eastAsia="Calibri" w:hAnsi="Arial Narrow" w:cs="Times New Roman"/>
          <w:sz w:val="24"/>
          <w:szCs w:val="24"/>
        </w:rPr>
        <w:t>. Praca</w:t>
      </w:r>
      <w:r>
        <w:rPr>
          <w:rFonts w:ascii="Arial Narrow" w:eastAsia="Calibri" w:hAnsi="Arial Narrow" w:cs="Times New Roman"/>
          <w:sz w:val="24"/>
          <w:szCs w:val="24"/>
        </w:rPr>
        <w:t xml:space="preserve"> w tym zakresie </w:t>
      </w:r>
      <w:r w:rsidR="009C5D1C">
        <w:rPr>
          <w:rFonts w:ascii="Arial Narrow" w:eastAsia="Calibri" w:hAnsi="Arial Narrow" w:cs="Times New Roman"/>
          <w:sz w:val="24"/>
          <w:szCs w:val="24"/>
        </w:rPr>
        <w:t xml:space="preserve">winna </w:t>
      </w:r>
      <w:r w:rsidR="00630A7F">
        <w:rPr>
          <w:rFonts w:ascii="Arial Narrow" w:eastAsia="Calibri" w:hAnsi="Arial Narrow" w:cs="Times New Roman"/>
          <w:sz w:val="24"/>
          <w:szCs w:val="24"/>
        </w:rPr>
        <w:t>się skupiać na</w:t>
      </w:r>
      <w:r w:rsidR="009C5D1C">
        <w:rPr>
          <w:rFonts w:ascii="Arial Narrow" w:eastAsia="Calibri" w:hAnsi="Arial Narrow" w:cs="Times New Roman"/>
          <w:sz w:val="24"/>
          <w:szCs w:val="24"/>
        </w:rPr>
        <w:t xml:space="preserve"> edukacji w zakresie</w:t>
      </w:r>
      <w:r w:rsidR="00630A7F">
        <w:rPr>
          <w:rFonts w:ascii="Arial Narrow" w:eastAsia="Calibri" w:hAnsi="Arial Narrow" w:cs="Times New Roman"/>
          <w:sz w:val="24"/>
          <w:szCs w:val="24"/>
        </w:rPr>
        <w:t xml:space="preserve"> umiejętności zdrowego korzystania z tych zasobów.</w:t>
      </w:r>
      <w:r w:rsidR="009C5D1C">
        <w:rPr>
          <w:rFonts w:ascii="Arial Narrow" w:eastAsia="Calibri" w:hAnsi="Arial Narrow" w:cs="Times New Roman"/>
          <w:sz w:val="24"/>
          <w:szCs w:val="24"/>
        </w:rPr>
        <w:t xml:space="preserve"> Obszar uzależnień</w:t>
      </w:r>
      <w:r w:rsidR="0084188E">
        <w:rPr>
          <w:rFonts w:ascii="Arial Narrow" w:eastAsia="Calibri" w:hAnsi="Arial Narrow" w:cs="Times New Roman"/>
          <w:sz w:val="24"/>
          <w:szCs w:val="24"/>
        </w:rPr>
        <w:t xml:space="preserve"> behawioralnych szerzej będzie ujęty w kolejnej diagnozie.</w:t>
      </w:r>
    </w:p>
    <w:p w:rsidR="002C5ACC" w:rsidRDefault="002C5ACC" w:rsidP="002C5AC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r w:rsidRPr="002C5ACC">
        <w:rPr>
          <w:rFonts w:ascii="Arial Narrow" w:eastAsia="Calibri" w:hAnsi="Arial Narrow" w:cs="Times New Roman"/>
          <w:b/>
          <w:sz w:val="24"/>
          <w:szCs w:val="24"/>
        </w:rPr>
        <w:t>3.4. Kierunki działań.</w:t>
      </w:r>
    </w:p>
    <w:p w:rsidR="00144188" w:rsidRPr="00CD636B" w:rsidRDefault="00144188" w:rsidP="00144188">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color w:val="000000"/>
          <w:sz w:val="24"/>
          <w:szCs w:val="24"/>
        </w:rPr>
      </w:pPr>
      <w:r>
        <w:rPr>
          <w:rFonts w:ascii="Arial Narrow" w:eastAsia="Calibri" w:hAnsi="Arial Narrow" w:cs="Times New Roman"/>
          <w:sz w:val="24"/>
          <w:szCs w:val="24"/>
        </w:rPr>
        <w:t xml:space="preserve">            </w:t>
      </w:r>
      <w:r w:rsidRPr="00144188">
        <w:rPr>
          <w:rFonts w:ascii="Arial Narrow" w:eastAsia="Calibri" w:hAnsi="Arial Narrow" w:cs="Times New Roman"/>
          <w:sz w:val="24"/>
          <w:szCs w:val="24"/>
        </w:rPr>
        <w:t xml:space="preserve">Diagnoza zagrożeń społecznych w zakresie uzależnień wskazuje jednoznacznie, że należy kontynuować podejmowane dotychczas </w:t>
      </w:r>
      <w:r>
        <w:rPr>
          <w:rFonts w:ascii="Arial Narrow" w:eastAsia="Calibri" w:hAnsi="Arial Narrow" w:cs="Times New Roman"/>
          <w:sz w:val="24"/>
          <w:szCs w:val="24"/>
        </w:rPr>
        <w:t>zadania. Profilaktyka stanowi podstawę działań zapobiegawczych i minimalizujących.</w:t>
      </w:r>
      <w:r w:rsidRPr="00CD636B">
        <w:rPr>
          <w:rFonts w:ascii="Arial Narrow" w:eastAsia="Calibri" w:hAnsi="Arial Narrow" w:cs="Arial Narrow"/>
          <w:b/>
          <w:bCs/>
          <w:i/>
          <w:iCs/>
          <w:color w:val="000000"/>
          <w:sz w:val="24"/>
          <w:szCs w:val="24"/>
          <w:lang w:val="pl"/>
        </w:rPr>
        <w:t xml:space="preserve"> Profilaktyka </w:t>
      </w:r>
      <w:r w:rsidRPr="00CD636B">
        <w:rPr>
          <w:rFonts w:ascii="Arial Narrow" w:eastAsia="Calibri" w:hAnsi="Arial Narrow" w:cs="Arial Narrow"/>
          <w:color w:val="000000"/>
          <w:sz w:val="24"/>
          <w:szCs w:val="24"/>
          <w:lang w:val="pl"/>
        </w:rPr>
        <w:t xml:space="preserve">oznacza świadome działanie, nastawione na jednostki lub grupy społeczne mające na celu </w:t>
      </w:r>
      <w:r>
        <w:rPr>
          <w:rFonts w:ascii="Arial Narrow" w:eastAsia="Calibri" w:hAnsi="Arial Narrow" w:cs="Arial Narrow"/>
          <w:color w:val="000000"/>
          <w:sz w:val="24"/>
          <w:szCs w:val="24"/>
          <w:lang w:val="pl"/>
        </w:rPr>
        <w:t xml:space="preserve">zapobieganie </w:t>
      </w:r>
      <w:r w:rsidRPr="00CD636B">
        <w:rPr>
          <w:rFonts w:ascii="Arial Narrow" w:eastAsia="Calibri" w:hAnsi="Arial Narrow" w:cs="Arial Narrow"/>
          <w:color w:val="000000"/>
          <w:sz w:val="24"/>
          <w:szCs w:val="24"/>
        </w:rPr>
        <w:t>różnorodnym problemom zanim one wystąpią. Kluczowe jest sformułowanie "</w:t>
      </w:r>
      <w:r w:rsidRPr="00CD636B">
        <w:rPr>
          <w:rFonts w:ascii="Arial Narrow" w:eastAsia="Calibri" w:hAnsi="Arial Narrow" w:cs="Arial Narrow"/>
          <w:i/>
          <w:iCs/>
          <w:color w:val="000000"/>
          <w:sz w:val="24"/>
          <w:szCs w:val="24"/>
        </w:rPr>
        <w:t>zanim"</w:t>
      </w:r>
      <w:r w:rsidRPr="00CD636B">
        <w:rPr>
          <w:rFonts w:ascii="Arial Narrow" w:eastAsia="Calibri" w:hAnsi="Arial Narrow" w:cs="Arial Narrow"/>
          <w:color w:val="000000"/>
          <w:sz w:val="24"/>
          <w:szCs w:val="24"/>
        </w:rPr>
        <w:t xml:space="preserve"> gdyż to stanowi faktyczny cel oddziaływań profilaktycznych. Właśnie takim działaniem jest </w:t>
      </w:r>
      <w:r w:rsidRPr="00CD636B">
        <w:rPr>
          <w:rFonts w:ascii="Arial Narrow" w:eastAsia="Calibri" w:hAnsi="Arial Narrow" w:cs="Arial Narrow"/>
          <w:b/>
          <w:bCs/>
          <w:i/>
          <w:iCs/>
          <w:color w:val="000000"/>
          <w:sz w:val="24"/>
          <w:szCs w:val="24"/>
        </w:rPr>
        <w:t xml:space="preserve">profilaktyka uzależnień </w:t>
      </w:r>
      <w:r w:rsidRPr="00CD636B">
        <w:rPr>
          <w:rFonts w:ascii="Arial Narrow" w:eastAsia="Calibri" w:hAnsi="Arial Narrow" w:cs="Arial Narrow"/>
          <w:color w:val="000000"/>
          <w:sz w:val="24"/>
          <w:szCs w:val="24"/>
        </w:rPr>
        <w:t xml:space="preserve">gdyż w odniesieniu do jednostek i grup ma ona na celu ograniczenie rozmiarów używania lub nadużywania substancji psychoaktywnych oraz zapobiegania różnorodnym problemom z tym związanym zanim one wystąpią. </w:t>
      </w:r>
    </w:p>
    <w:p w:rsidR="00144188" w:rsidRPr="00CD636B" w:rsidRDefault="00144188" w:rsidP="00144188">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Calibri" w:eastAsia="Calibri" w:hAnsi="Calibri" w:cs="Times New Roman"/>
        </w:rPr>
      </w:pPr>
      <w:proofErr w:type="spellStart"/>
      <w:r w:rsidRPr="00CD636B">
        <w:rPr>
          <w:rFonts w:ascii="Arial Narrow" w:eastAsia="Calibri" w:hAnsi="Arial Narrow" w:cs="Arial Narrow"/>
          <w:color w:val="000000"/>
          <w:sz w:val="24"/>
          <w:szCs w:val="24"/>
          <w:lang w:val="en-US"/>
        </w:rPr>
        <w:t>Profilaktyka</w:t>
      </w:r>
      <w:proofErr w:type="spellEnd"/>
      <w:r w:rsidRPr="00CD636B">
        <w:rPr>
          <w:rFonts w:ascii="Arial Narrow" w:eastAsia="Calibri" w:hAnsi="Arial Narrow" w:cs="Arial Narrow"/>
          <w:color w:val="000000"/>
          <w:sz w:val="24"/>
          <w:szCs w:val="24"/>
          <w:lang w:val="en-US"/>
        </w:rPr>
        <w:t xml:space="preserve"> </w:t>
      </w:r>
      <w:proofErr w:type="spellStart"/>
      <w:r w:rsidRPr="00CD636B">
        <w:rPr>
          <w:rFonts w:ascii="Arial Narrow" w:eastAsia="Calibri" w:hAnsi="Arial Narrow" w:cs="Arial Narrow"/>
          <w:color w:val="000000"/>
          <w:sz w:val="24"/>
          <w:szCs w:val="24"/>
          <w:lang w:val="en-US"/>
        </w:rPr>
        <w:t>uzależnień</w:t>
      </w:r>
      <w:proofErr w:type="spellEnd"/>
      <w:r w:rsidRPr="00CD636B">
        <w:rPr>
          <w:rFonts w:ascii="Arial Narrow" w:eastAsia="Calibri" w:hAnsi="Arial Narrow" w:cs="Arial Narrow"/>
          <w:color w:val="000000"/>
          <w:sz w:val="24"/>
          <w:szCs w:val="24"/>
          <w:lang w:val="en-US"/>
        </w:rPr>
        <w:t xml:space="preserve"> </w:t>
      </w:r>
      <w:proofErr w:type="spellStart"/>
      <w:r w:rsidRPr="00CD636B">
        <w:rPr>
          <w:rFonts w:ascii="Arial Narrow" w:eastAsia="Calibri" w:hAnsi="Arial Narrow" w:cs="Arial Narrow"/>
          <w:color w:val="000000"/>
          <w:sz w:val="24"/>
          <w:szCs w:val="24"/>
          <w:lang w:val="en-US"/>
        </w:rPr>
        <w:t>polega</w:t>
      </w:r>
      <w:proofErr w:type="spellEnd"/>
      <w:r w:rsidRPr="00CD636B">
        <w:rPr>
          <w:rFonts w:ascii="Arial Narrow" w:eastAsia="Calibri" w:hAnsi="Arial Narrow" w:cs="Arial Narrow"/>
          <w:color w:val="000000"/>
          <w:sz w:val="24"/>
          <w:szCs w:val="24"/>
          <w:lang w:val="en-US"/>
        </w:rPr>
        <w:t xml:space="preserve"> </w:t>
      </w:r>
      <w:proofErr w:type="spellStart"/>
      <w:r w:rsidRPr="00CD636B">
        <w:rPr>
          <w:rFonts w:ascii="Arial Narrow" w:eastAsia="Calibri" w:hAnsi="Arial Narrow" w:cs="Arial Narrow"/>
          <w:color w:val="000000"/>
          <w:sz w:val="24"/>
          <w:szCs w:val="24"/>
          <w:lang w:val="en-US"/>
        </w:rPr>
        <w:t>na</w:t>
      </w:r>
      <w:proofErr w:type="spellEnd"/>
      <w:r w:rsidRPr="00CD636B">
        <w:rPr>
          <w:rFonts w:ascii="Arial Narrow" w:eastAsia="Calibri" w:hAnsi="Arial Narrow" w:cs="Arial Narrow"/>
          <w:color w:val="000000"/>
          <w:sz w:val="24"/>
          <w:szCs w:val="24"/>
          <w:lang w:val="en-US"/>
        </w:rPr>
        <w:t xml:space="preserve"> :</w:t>
      </w:r>
    </w:p>
    <w:p w:rsidR="00144188" w:rsidRPr="00CD636B" w:rsidRDefault="00144188" w:rsidP="00144188">
      <w:pPr>
        <w:numPr>
          <w:ilvl w:val="0"/>
          <w:numId w:val="2"/>
        </w:numPr>
        <w:pBdr>
          <w:top w:val="none" w:sz="0" w:space="0" w:color="000000"/>
          <w:left w:val="none" w:sz="0" w:space="0" w:color="000000"/>
          <w:bottom w:val="none" w:sz="0" w:space="0" w:color="000000"/>
          <w:right w:val="none" w:sz="0" w:space="0" w:color="000000"/>
        </w:pBdr>
        <w:suppressAutoHyphens/>
        <w:autoSpaceDE w:val="0"/>
        <w:spacing w:after="160" w:line="252" w:lineRule="auto"/>
        <w:ind w:left="1080" w:hanging="360"/>
        <w:jc w:val="both"/>
        <w:textAlignment w:val="baseline"/>
        <w:rPr>
          <w:rFonts w:ascii="Calibri" w:eastAsia="Calibri" w:hAnsi="Calibri" w:cs="Times New Roman"/>
        </w:rPr>
      </w:pPr>
      <w:r w:rsidRPr="00CD636B">
        <w:rPr>
          <w:rFonts w:ascii="Arial Narrow" w:eastAsia="Calibri" w:hAnsi="Arial Narrow" w:cs="Arial Narrow"/>
          <w:color w:val="000000"/>
          <w:sz w:val="24"/>
          <w:szCs w:val="24"/>
          <w:lang w:val="pl"/>
        </w:rPr>
        <w:t>eliminowaniu lub redukowaniu wpływu znaczących czynnik</w:t>
      </w:r>
      <w:r w:rsidRPr="00CD636B">
        <w:rPr>
          <w:rFonts w:ascii="Arial Narrow" w:eastAsia="Calibri" w:hAnsi="Arial Narrow" w:cs="Arial Narrow"/>
          <w:color w:val="000000"/>
          <w:sz w:val="24"/>
          <w:szCs w:val="24"/>
        </w:rPr>
        <w:t>ów ryzyka używania lub nadużywania substancji psychoaktywnych,</w:t>
      </w:r>
    </w:p>
    <w:p w:rsidR="00144188" w:rsidRPr="00CD636B" w:rsidRDefault="00144188" w:rsidP="00144188">
      <w:pPr>
        <w:numPr>
          <w:ilvl w:val="0"/>
          <w:numId w:val="2"/>
        </w:numPr>
        <w:pBdr>
          <w:top w:val="none" w:sz="0" w:space="0" w:color="000000"/>
          <w:left w:val="none" w:sz="0" w:space="0" w:color="000000"/>
          <w:bottom w:val="none" w:sz="0" w:space="0" w:color="000000"/>
          <w:right w:val="none" w:sz="0" w:space="0" w:color="000000"/>
        </w:pBdr>
        <w:suppressAutoHyphens/>
        <w:autoSpaceDE w:val="0"/>
        <w:spacing w:after="160" w:line="252" w:lineRule="auto"/>
        <w:ind w:left="1080" w:hanging="360"/>
        <w:jc w:val="both"/>
        <w:textAlignment w:val="baseline"/>
        <w:rPr>
          <w:rFonts w:ascii="Calibri" w:eastAsia="Calibri" w:hAnsi="Calibri" w:cs="Times New Roman"/>
        </w:rPr>
      </w:pPr>
      <w:r w:rsidRPr="00CD636B">
        <w:rPr>
          <w:rFonts w:ascii="Arial Narrow" w:eastAsia="Calibri" w:hAnsi="Arial Narrow" w:cs="Arial Narrow"/>
          <w:color w:val="000000"/>
          <w:sz w:val="24"/>
          <w:szCs w:val="24"/>
          <w:lang w:val="pl"/>
        </w:rPr>
        <w:t>osłabieniu czy kompensowaniu poprzez wzmocnienie czynnik</w:t>
      </w:r>
      <w:r w:rsidRPr="00CD636B">
        <w:rPr>
          <w:rFonts w:ascii="Arial Narrow" w:eastAsia="Calibri" w:hAnsi="Arial Narrow" w:cs="Arial Narrow"/>
          <w:color w:val="000000"/>
          <w:sz w:val="24"/>
          <w:szCs w:val="24"/>
        </w:rPr>
        <w:t>ów chroniących.</w:t>
      </w:r>
    </w:p>
    <w:p w:rsidR="00144188" w:rsidRDefault="00144188" w:rsidP="00144188">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color w:val="000000"/>
          <w:sz w:val="24"/>
          <w:szCs w:val="24"/>
        </w:rPr>
      </w:pPr>
      <w:r>
        <w:rPr>
          <w:rFonts w:ascii="Arial Narrow" w:eastAsia="Calibri" w:hAnsi="Arial Narrow" w:cs="Arial Narrow"/>
          <w:color w:val="000000"/>
          <w:sz w:val="24"/>
          <w:szCs w:val="24"/>
          <w:lang w:val="pl"/>
        </w:rPr>
        <w:t xml:space="preserve">          </w:t>
      </w:r>
      <w:r w:rsidRPr="00CD636B">
        <w:rPr>
          <w:rFonts w:ascii="Arial Narrow" w:eastAsia="Calibri" w:hAnsi="Arial Narrow" w:cs="Arial Narrow"/>
          <w:color w:val="000000"/>
          <w:sz w:val="24"/>
          <w:szCs w:val="24"/>
          <w:lang w:val="pl"/>
        </w:rPr>
        <w:t>W związku z powyższym konstruowanie program</w:t>
      </w:r>
      <w:r w:rsidRPr="00CD636B">
        <w:rPr>
          <w:rFonts w:ascii="Arial Narrow" w:eastAsia="Calibri" w:hAnsi="Arial Narrow" w:cs="Arial Narrow"/>
          <w:color w:val="000000"/>
          <w:sz w:val="24"/>
          <w:szCs w:val="24"/>
        </w:rPr>
        <w:t xml:space="preserve">ów profilaktycznych musi uwzględnić wiedzę                         </w:t>
      </w:r>
      <w:r w:rsidRPr="00CD636B">
        <w:rPr>
          <w:rFonts w:ascii="Arial Narrow" w:eastAsia="Calibri" w:hAnsi="Arial Narrow" w:cs="Arial Narrow"/>
          <w:color w:val="000000"/>
          <w:sz w:val="24"/>
          <w:szCs w:val="24"/>
        </w:rPr>
        <w:br/>
        <w:t xml:space="preserve">o czynnikach ryzyka i mechanizmach ich osłabienia. </w:t>
      </w:r>
      <w:r>
        <w:rPr>
          <w:rFonts w:ascii="Arial Narrow" w:eastAsia="Calibri" w:hAnsi="Arial Narrow" w:cs="Arial Narrow"/>
          <w:color w:val="000000"/>
          <w:sz w:val="24"/>
          <w:szCs w:val="24"/>
        </w:rPr>
        <w:t xml:space="preserve">Skuteczność profilaktyki łączy się z działaniami edukacyjnymi i informacyjnymi. </w:t>
      </w:r>
      <w:r w:rsidR="0070376B" w:rsidRPr="0070376B">
        <w:rPr>
          <w:rFonts w:ascii="Arial Narrow" w:eastAsia="Calibri" w:hAnsi="Arial Narrow" w:cs="Arial Narrow"/>
          <w:color w:val="000000"/>
          <w:sz w:val="24"/>
          <w:szCs w:val="24"/>
        </w:rPr>
        <w:t>Profilaktyka z definicji jest działaniem uprzedzającym a nie naprawczym.</w:t>
      </w:r>
      <w:r w:rsidR="0070376B">
        <w:rPr>
          <w:rFonts w:ascii="Arial Narrow" w:eastAsia="Calibri" w:hAnsi="Arial Narrow" w:cs="Arial Narrow"/>
          <w:color w:val="000000"/>
          <w:sz w:val="24"/>
          <w:szCs w:val="24"/>
        </w:rPr>
        <w:t xml:space="preserve"> </w:t>
      </w:r>
      <w:r w:rsidR="0070376B" w:rsidRPr="00CD636B">
        <w:rPr>
          <w:rFonts w:ascii="Arial Narrow" w:eastAsia="Calibri" w:hAnsi="Arial Narrow" w:cs="Arial Narrow"/>
          <w:color w:val="000000"/>
          <w:sz w:val="24"/>
          <w:szCs w:val="24"/>
          <w:lang w:val="pl"/>
        </w:rPr>
        <w:t xml:space="preserve">Należy podkreślić, że działania profilaktyczne kierowane do określonych grup są korzystne dla całej społeczności. Prawidłowo prowadzone ograniczają </w:t>
      </w:r>
      <w:proofErr w:type="spellStart"/>
      <w:r w:rsidR="0070376B" w:rsidRPr="00CD636B">
        <w:rPr>
          <w:rFonts w:ascii="Arial Narrow" w:eastAsia="Calibri" w:hAnsi="Arial Narrow" w:cs="Arial Narrow"/>
          <w:color w:val="000000"/>
          <w:sz w:val="24"/>
          <w:szCs w:val="24"/>
          <w:lang w:val="pl"/>
        </w:rPr>
        <w:t>rozw</w:t>
      </w:r>
      <w:r w:rsidR="0070376B" w:rsidRPr="00CD636B">
        <w:rPr>
          <w:rFonts w:ascii="Arial Narrow" w:eastAsia="Calibri" w:hAnsi="Arial Narrow" w:cs="Arial Narrow"/>
          <w:color w:val="000000"/>
          <w:sz w:val="24"/>
          <w:szCs w:val="24"/>
        </w:rPr>
        <w:t>ój</w:t>
      </w:r>
      <w:proofErr w:type="spellEnd"/>
      <w:r w:rsidR="0070376B" w:rsidRPr="00CD636B">
        <w:rPr>
          <w:rFonts w:ascii="Arial Narrow" w:eastAsia="Calibri" w:hAnsi="Arial Narrow" w:cs="Arial Narrow"/>
          <w:color w:val="000000"/>
          <w:sz w:val="24"/>
          <w:szCs w:val="24"/>
        </w:rPr>
        <w:t xml:space="preserve"> negatywnie oceni</w:t>
      </w:r>
      <w:r w:rsidR="0070376B">
        <w:rPr>
          <w:rFonts w:ascii="Arial Narrow" w:eastAsia="Calibri" w:hAnsi="Arial Narrow" w:cs="Arial Narrow"/>
          <w:color w:val="000000"/>
          <w:sz w:val="24"/>
          <w:szCs w:val="24"/>
        </w:rPr>
        <w:t xml:space="preserve">anych zjawisk i </w:t>
      </w:r>
      <w:r w:rsidR="0070376B" w:rsidRPr="00CD636B">
        <w:rPr>
          <w:rFonts w:ascii="Arial Narrow" w:eastAsia="Calibri" w:hAnsi="Arial Narrow" w:cs="Arial Narrow"/>
          <w:color w:val="000000"/>
          <w:sz w:val="24"/>
          <w:szCs w:val="24"/>
        </w:rPr>
        <w:t xml:space="preserve">pozwalają oszczędzić energię i środki, które będą konieczne wtedy, gdy </w:t>
      </w:r>
      <w:r w:rsidR="0070376B">
        <w:rPr>
          <w:rFonts w:ascii="Arial Narrow" w:eastAsia="Calibri" w:hAnsi="Arial Narrow" w:cs="Arial Narrow"/>
          <w:color w:val="000000"/>
          <w:sz w:val="24"/>
          <w:szCs w:val="24"/>
        </w:rPr>
        <w:br/>
      </w:r>
      <w:r w:rsidR="0070376B" w:rsidRPr="00CD636B">
        <w:rPr>
          <w:rFonts w:ascii="Arial Narrow" w:eastAsia="Calibri" w:hAnsi="Arial Narrow" w:cs="Arial Narrow"/>
          <w:color w:val="000000"/>
          <w:sz w:val="24"/>
          <w:szCs w:val="24"/>
        </w:rPr>
        <w:t xml:space="preserve">w przypadku zaniechania profilaktyki negatywne zjawiska przybierają ostrzejszą, bardziej dolegliwą formę. </w:t>
      </w:r>
      <w:r w:rsidR="0070376B">
        <w:rPr>
          <w:rFonts w:ascii="Arial Narrow" w:eastAsia="Calibri" w:hAnsi="Arial Narrow" w:cs="Arial Narrow"/>
          <w:color w:val="000000"/>
          <w:sz w:val="24"/>
          <w:szCs w:val="24"/>
        </w:rPr>
        <w:t>Od</w:t>
      </w:r>
      <w:r w:rsidR="0070376B" w:rsidRPr="00CD636B">
        <w:rPr>
          <w:rFonts w:ascii="Arial Narrow" w:eastAsia="Calibri" w:hAnsi="Arial Narrow" w:cs="Arial Narrow"/>
          <w:color w:val="000000"/>
          <w:sz w:val="24"/>
          <w:szCs w:val="24"/>
        </w:rPr>
        <w:t xml:space="preserve">powiednia profilaktyka, prowadzona na wszystkich szczeblach, może chronić </w:t>
      </w:r>
      <w:r w:rsidR="0070376B">
        <w:rPr>
          <w:rFonts w:ascii="Arial Narrow" w:eastAsia="Calibri" w:hAnsi="Arial Narrow" w:cs="Arial Narrow"/>
          <w:color w:val="000000"/>
          <w:sz w:val="24"/>
          <w:szCs w:val="24"/>
        </w:rPr>
        <w:br/>
      </w:r>
      <w:r w:rsidR="0070376B" w:rsidRPr="00CD636B">
        <w:rPr>
          <w:rFonts w:ascii="Arial Narrow" w:eastAsia="Calibri" w:hAnsi="Arial Narrow" w:cs="Arial Narrow"/>
          <w:color w:val="000000"/>
          <w:sz w:val="24"/>
          <w:szCs w:val="24"/>
        </w:rPr>
        <w:t>społeczeństwo przed ponoszeniem wysokich kosztów działań naprawczych</w:t>
      </w:r>
      <w:r w:rsidR="0070376B">
        <w:rPr>
          <w:rFonts w:ascii="Arial Narrow" w:eastAsia="Calibri" w:hAnsi="Arial Narrow" w:cs="Arial Narrow"/>
          <w:color w:val="000000"/>
          <w:sz w:val="24"/>
          <w:szCs w:val="24"/>
        </w:rPr>
        <w:t xml:space="preserve">. </w:t>
      </w:r>
      <w:r w:rsidR="0070376B" w:rsidRPr="00CD636B">
        <w:rPr>
          <w:rFonts w:ascii="Arial Narrow" w:eastAsia="Calibri" w:hAnsi="Arial Narrow" w:cs="Arial Narrow"/>
          <w:color w:val="000000"/>
          <w:sz w:val="24"/>
          <w:szCs w:val="24"/>
        </w:rPr>
        <w:t>Podstawy profilaktyki zakładają, że aby uzyskać pozytywne efekty niezbędna jest cykliczność</w:t>
      </w:r>
      <w:r w:rsidR="0070376B">
        <w:rPr>
          <w:rFonts w:ascii="Arial Narrow" w:eastAsia="Calibri" w:hAnsi="Arial Narrow" w:cs="Arial Narrow"/>
          <w:color w:val="000000"/>
          <w:sz w:val="24"/>
          <w:szCs w:val="24"/>
        </w:rPr>
        <w:t>.</w:t>
      </w:r>
      <w:r w:rsidR="0070376B">
        <w:rPr>
          <w:rFonts w:ascii="Arial Narrow" w:eastAsia="Calibri" w:hAnsi="Arial Narrow" w:cs="Arial Narrow"/>
          <w:color w:val="000000"/>
          <w:sz w:val="24"/>
          <w:szCs w:val="24"/>
        </w:rPr>
        <w:br/>
        <w:t xml:space="preserve">          Zabezpieczenie dostępności  poradnictwa specjalistycznego </w:t>
      </w:r>
      <w:r w:rsidR="0084188E">
        <w:rPr>
          <w:rFonts w:ascii="Arial Narrow" w:eastAsia="Calibri" w:hAnsi="Arial Narrow" w:cs="Arial Narrow"/>
          <w:color w:val="000000"/>
          <w:sz w:val="24"/>
          <w:szCs w:val="24"/>
        </w:rPr>
        <w:t>z uwzględnieniem zdiagnozowanych potrzeb społeczności lokalnej. Adresowanie pom</w:t>
      </w:r>
      <w:r w:rsidR="009C5D1C">
        <w:rPr>
          <w:rFonts w:ascii="Arial Narrow" w:eastAsia="Calibri" w:hAnsi="Arial Narrow" w:cs="Arial Narrow"/>
          <w:color w:val="000000"/>
          <w:sz w:val="24"/>
          <w:szCs w:val="24"/>
        </w:rPr>
        <w:t xml:space="preserve">ocy do wszystkich grup </w:t>
      </w:r>
      <w:r w:rsidR="0084188E">
        <w:rPr>
          <w:rFonts w:ascii="Arial Narrow" w:eastAsia="Calibri" w:hAnsi="Arial Narrow" w:cs="Arial Narrow"/>
          <w:color w:val="000000"/>
          <w:sz w:val="24"/>
          <w:szCs w:val="24"/>
        </w:rPr>
        <w:t>ze szczególnym uwzględ</w:t>
      </w:r>
      <w:r w:rsidR="009C5D1C">
        <w:rPr>
          <w:rFonts w:ascii="Arial Narrow" w:eastAsia="Calibri" w:hAnsi="Arial Narrow" w:cs="Arial Narrow"/>
          <w:color w:val="000000"/>
          <w:sz w:val="24"/>
          <w:szCs w:val="24"/>
        </w:rPr>
        <w:t>nieniem</w:t>
      </w:r>
      <w:r w:rsidR="0084188E">
        <w:rPr>
          <w:rFonts w:ascii="Arial Narrow" w:eastAsia="Calibri" w:hAnsi="Arial Narrow" w:cs="Arial Narrow"/>
          <w:color w:val="000000"/>
          <w:sz w:val="24"/>
          <w:szCs w:val="24"/>
        </w:rPr>
        <w:t xml:space="preserve"> osób niepełnosprawnych w myśl „Konwencji o prawach osób Niepełnosprawnych”.</w:t>
      </w:r>
      <w:r w:rsidR="00142A24">
        <w:rPr>
          <w:rFonts w:ascii="Arial Narrow" w:eastAsia="Calibri" w:hAnsi="Arial Narrow" w:cs="Arial Narrow"/>
          <w:color w:val="000000"/>
          <w:sz w:val="24"/>
          <w:szCs w:val="24"/>
        </w:rPr>
        <w:br/>
        <w:t xml:space="preserve">           W celu realizacji założeń programowych niezbędne jest prowadzenie monitoringu podejmowanych zadań oraz sprawozdawczości, pozwoli to na bieżąca ocenę działań.</w:t>
      </w:r>
    </w:p>
    <w:p w:rsidR="00142A24" w:rsidRDefault="00142A24" w:rsidP="00144188">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color w:val="000000"/>
          <w:sz w:val="24"/>
          <w:szCs w:val="24"/>
        </w:rPr>
      </w:pPr>
    </w:p>
    <w:p w:rsidR="0084188E" w:rsidRDefault="0084188E" w:rsidP="00144188">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color w:val="000000"/>
          <w:sz w:val="24"/>
          <w:szCs w:val="24"/>
        </w:rPr>
      </w:pPr>
    </w:p>
    <w:p w:rsidR="0084188E" w:rsidRDefault="0084188E" w:rsidP="00144188">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color w:val="000000"/>
          <w:sz w:val="24"/>
          <w:szCs w:val="24"/>
        </w:rPr>
      </w:pPr>
    </w:p>
    <w:p w:rsidR="0084188E" w:rsidRDefault="00B47A2C" w:rsidP="00144188">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b/>
          <w:color w:val="000000"/>
          <w:sz w:val="24"/>
          <w:szCs w:val="24"/>
        </w:rPr>
      </w:pPr>
      <w:r>
        <w:rPr>
          <w:rFonts w:ascii="Arial Narrow" w:eastAsia="Calibri" w:hAnsi="Arial Narrow" w:cs="Arial Narrow"/>
          <w:b/>
          <w:color w:val="000000"/>
          <w:sz w:val="24"/>
          <w:szCs w:val="24"/>
        </w:rPr>
        <w:lastRenderedPageBreak/>
        <w:t>I</w:t>
      </w:r>
      <w:bookmarkStart w:id="0" w:name="_GoBack"/>
      <w:bookmarkEnd w:id="0"/>
      <w:r w:rsidR="00615006">
        <w:rPr>
          <w:rFonts w:ascii="Arial Narrow" w:eastAsia="Calibri" w:hAnsi="Arial Narrow" w:cs="Arial Narrow"/>
          <w:b/>
          <w:color w:val="000000"/>
          <w:sz w:val="24"/>
          <w:szCs w:val="24"/>
        </w:rPr>
        <w:t>V. ANALIZA</w:t>
      </w:r>
      <w:r w:rsidR="0084188E" w:rsidRPr="0084188E">
        <w:rPr>
          <w:rFonts w:ascii="Arial Narrow" w:eastAsia="Calibri" w:hAnsi="Arial Narrow" w:cs="Arial Narrow"/>
          <w:b/>
          <w:color w:val="000000"/>
          <w:sz w:val="24"/>
          <w:szCs w:val="24"/>
        </w:rPr>
        <w:t xml:space="preserve"> SWOT.</w:t>
      </w:r>
    </w:p>
    <w:tbl>
      <w:tblPr>
        <w:tblW w:w="9212" w:type="dxa"/>
        <w:tblInd w:w="104" w:type="dxa"/>
        <w:tblLayout w:type="fixed"/>
        <w:tblLook w:val="0000" w:firstRow="0" w:lastRow="0" w:firstColumn="0" w:lastColumn="0" w:noHBand="0" w:noVBand="0"/>
      </w:tblPr>
      <w:tblGrid>
        <w:gridCol w:w="4606"/>
        <w:gridCol w:w="4606"/>
      </w:tblGrid>
      <w:tr w:rsidR="0084188E" w:rsidRPr="0084188E" w:rsidTr="00944120">
        <w:trPr>
          <w:trHeight w:val="1"/>
        </w:trPr>
        <w:tc>
          <w:tcPr>
            <w:tcW w:w="460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center"/>
              <w:textAlignment w:val="baseline"/>
              <w:rPr>
                <w:rFonts w:ascii="Arial Narrow" w:eastAsia="Calibri" w:hAnsi="Arial Narrow" w:cs="Arial Narrow"/>
                <w:b/>
                <w:bCs/>
                <w:color w:val="000000"/>
                <w:sz w:val="24"/>
                <w:szCs w:val="24"/>
                <w:lang w:val="pl"/>
              </w:rPr>
            </w:pP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center"/>
              <w:textAlignment w:val="baseline"/>
              <w:rPr>
                <w:rFonts w:ascii="Calibri" w:eastAsia="Calibri" w:hAnsi="Calibri" w:cs="Times New Roman"/>
              </w:rPr>
            </w:pPr>
            <w:r w:rsidRPr="0084188E">
              <w:rPr>
                <w:rFonts w:ascii="Arial Narrow" w:eastAsia="Calibri" w:hAnsi="Arial Narrow" w:cs="Arial Narrow"/>
                <w:b/>
                <w:bCs/>
                <w:color w:val="000000"/>
                <w:sz w:val="24"/>
                <w:szCs w:val="24"/>
                <w:lang w:val="pl"/>
              </w:rPr>
              <w:t xml:space="preserve">MOCNE STRONY </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center"/>
              <w:textAlignment w:val="baseline"/>
              <w:rPr>
                <w:rFonts w:ascii="Calibri" w:eastAsia="Calibri" w:hAnsi="Calibri" w:cs="Calibri"/>
                <w:lang w:val="pl"/>
              </w:rPr>
            </w:pPr>
          </w:p>
        </w:tc>
        <w:tc>
          <w:tcPr>
            <w:tcW w:w="460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center"/>
              <w:textAlignment w:val="baseline"/>
              <w:rPr>
                <w:rFonts w:ascii="Arial Narrow" w:eastAsia="Calibri" w:hAnsi="Arial Narrow" w:cs="Arial Narrow"/>
                <w:b/>
                <w:bCs/>
                <w:color w:val="000000"/>
                <w:sz w:val="24"/>
                <w:szCs w:val="24"/>
                <w:lang w:val="pl"/>
              </w:rPr>
            </w:pP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center"/>
              <w:textAlignment w:val="baseline"/>
              <w:rPr>
                <w:rFonts w:ascii="Calibri" w:eastAsia="Calibri" w:hAnsi="Calibri" w:cs="Times New Roman"/>
              </w:rPr>
            </w:pPr>
            <w:r w:rsidRPr="0084188E">
              <w:rPr>
                <w:rFonts w:ascii="Arial Narrow" w:eastAsia="Calibri" w:hAnsi="Arial Narrow" w:cs="Arial Narrow"/>
                <w:b/>
                <w:bCs/>
                <w:color w:val="000000"/>
                <w:sz w:val="24"/>
                <w:szCs w:val="24"/>
                <w:lang w:val="pl"/>
              </w:rPr>
              <w:t>SŁABE STRONY</w:t>
            </w:r>
          </w:p>
        </w:tc>
      </w:tr>
      <w:tr w:rsidR="0084188E" w:rsidRPr="0084188E" w:rsidTr="0084188E">
        <w:trPr>
          <w:trHeight w:val="70"/>
        </w:trPr>
        <w:tc>
          <w:tcPr>
            <w:tcW w:w="4606" w:type="dxa"/>
            <w:tcBorders>
              <w:top w:val="single" w:sz="4" w:space="0" w:color="000000"/>
              <w:left w:val="single" w:sz="4" w:space="0" w:color="000000"/>
              <w:bottom w:val="single" w:sz="4" w:space="0" w:color="000000"/>
              <w:right w:val="single" w:sz="4" w:space="0" w:color="000000"/>
            </w:tcBorders>
            <w:shd w:val="clear" w:color="auto" w:fill="FFFFFF"/>
          </w:tcPr>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warsztaty socjoter</w:t>
            </w:r>
            <w:r w:rsidR="0099332A">
              <w:rPr>
                <w:rFonts w:ascii="Arial Narrow" w:eastAsia="Calibri" w:hAnsi="Arial Narrow" w:cs="Arial Narrow"/>
                <w:color w:val="000000"/>
                <w:sz w:val="24"/>
                <w:szCs w:val="24"/>
                <w:lang w:val="pl"/>
              </w:rPr>
              <w:t xml:space="preserve">apeutyczne dla dzieci, </w:t>
            </w:r>
            <w:r w:rsidR="0099332A">
              <w:rPr>
                <w:rFonts w:ascii="Arial Narrow" w:eastAsia="Calibri" w:hAnsi="Arial Narrow" w:cs="Arial Narrow"/>
                <w:color w:val="000000"/>
                <w:sz w:val="24"/>
                <w:szCs w:val="24"/>
                <w:lang w:val="pl"/>
              </w:rPr>
              <w:br/>
              <w:t xml:space="preserve">- </w:t>
            </w:r>
            <w:r w:rsidRPr="0084188E">
              <w:rPr>
                <w:rFonts w:ascii="Arial Narrow" w:eastAsia="Calibri" w:hAnsi="Arial Narrow" w:cs="Arial Narrow"/>
                <w:color w:val="000000"/>
                <w:sz w:val="24"/>
                <w:szCs w:val="24"/>
                <w:lang w:val="pl"/>
              </w:rPr>
              <w:t xml:space="preserve"> bezpłatne konsultacje specjalistyczne w Punkcie </w:t>
            </w:r>
            <w:proofErr w:type="spellStart"/>
            <w:r w:rsidRPr="0084188E">
              <w:rPr>
                <w:rFonts w:ascii="Arial Narrow" w:eastAsia="Calibri" w:hAnsi="Arial Narrow" w:cs="Arial Narrow"/>
                <w:color w:val="000000"/>
                <w:sz w:val="24"/>
                <w:szCs w:val="24"/>
                <w:lang w:val="pl"/>
              </w:rPr>
              <w:t>Informacyjno</w:t>
            </w:r>
            <w:proofErr w:type="spellEnd"/>
            <w:r w:rsidRPr="0084188E">
              <w:rPr>
                <w:rFonts w:ascii="Arial Narrow" w:eastAsia="Calibri" w:hAnsi="Arial Narrow" w:cs="Arial Narrow"/>
                <w:color w:val="000000"/>
                <w:sz w:val="24"/>
                <w:szCs w:val="24"/>
                <w:lang w:val="pl"/>
              </w:rPr>
              <w:t xml:space="preserve"> – Konsultacyjny</w:t>
            </w:r>
            <w:r w:rsidR="0099332A">
              <w:rPr>
                <w:rFonts w:ascii="Arial Narrow" w:eastAsia="Calibri" w:hAnsi="Arial Narrow" w:cs="Arial Narrow"/>
                <w:color w:val="000000"/>
                <w:sz w:val="24"/>
                <w:szCs w:val="24"/>
                <w:lang w:val="pl"/>
              </w:rPr>
              <w:t>,</w:t>
            </w:r>
            <w:r w:rsidRPr="0084188E">
              <w:rPr>
                <w:rFonts w:ascii="Arial Narrow" w:eastAsia="Calibri" w:hAnsi="Arial Narrow" w:cs="Arial Narrow"/>
                <w:color w:val="000000"/>
                <w:sz w:val="24"/>
                <w:szCs w:val="24"/>
                <w:lang w:val="pl"/>
              </w:rPr>
              <w:br/>
              <w:t xml:space="preserve">- Punkt Specjalistycznego Poradnictwa dla Ofiar Przemocy, </w:t>
            </w:r>
            <w:r w:rsidRPr="0084188E">
              <w:rPr>
                <w:rFonts w:ascii="Arial Narrow" w:eastAsia="Calibri" w:hAnsi="Arial Narrow" w:cs="Arial Narrow"/>
                <w:color w:val="000000"/>
                <w:sz w:val="24"/>
                <w:szCs w:val="24"/>
                <w:lang w:val="pl"/>
              </w:rPr>
              <w:br/>
              <w:t>- certyfikowani specjaliści przeciwdziałania przemocy w rodzinie</w:t>
            </w:r>
            <w:r w:rsidR="0099332A">
              <w:rPr>
                <w:rFonts w:ascii="Arial Narrow" w:eastAsia="Calibri" w:hAnsi="Arial Narrow" w:cs="Arial Narrow"/>
                <w:color w:val="000000"/>
                <w:sz w:val="24"/>
                <w:szCs w:val="24"/>
                <w:lang w:val="pl"/>
              </w:rPr>
              <w:t>,</w:t>
            </w:r>
            <w:r w:rsidRPr="0084188E">
              <w:rPr>
                <w:rFonts w:ascii="Arial Narrow" w:eastAsia="Calibri" w:hAnsi="Arial Narrow" w:cs="Arial Narrow"/>
                <w:color w:val="000000"/>
                <w:sz w:val="24"/>
                <w:szCs w:val="24"/>
                <w:lang w:val="pl"/>
              </w:rPr>
              <w:t xml:space="preserve"> </w:t>
            </w:r>
            <w:r w:rsidRPr="0084188E">
              <w:rPr>
                <w:rFonts w:ascii="Arial Narrow" w:eastAsia="Calibri" w:hAnsi="Arial Narrow" w:cs="Arial Narrow"/>
                <w:color w:val="000000"/>
                <w:sz w:val="24"/>
                <w:szCs w:val="24"/>
                <w:lang w:val="pl"/>
              </w:rPr>
              <w:br/>
              <w:t xml:space="preserve">- warsztaty interdyscyplinarne dla </w:t>
            </w:r>
            <w:proofErr w:type="spellStart"/>
            <w:r w:rsidRPr="0084188E">
              <w:rPr>
                <w:rFonts w:ascii="Arial Narrow" w:eastAsia="Calibri" w:hAnsi="Arial Narrow" w:cs="Arial Narrow"/>
                <w:color w:val="000000"/>
                <w:sz w:val="24"/>
                <w:szCs w:val="24"/>
                <w:lang w:val="pl"/>
              </w:rPr>
              <w:t>sprawc</w:t>
            </w:r>
            <w:proofErr w:type="spellEnd"/>
            <w:r w:rsidRPr="0084188E">
              <w:rPr>
                <w:rFonts w:ascii="Arial Narrow" w:eastAsia="Calibri" w:hAnsi="Arial Narrow" w:cs="Arial Narrow"/>
                <w:color w:val="000000"/>
                <w:sz w:val="24"/>
                <w:szCs w:val="24"/>
              </w:rPr>
              <w:t>ów przemocy w rodzinie</w:t>
            </w:r>
            <w:r w:rsidR="0099332A">
              <w:rPr>
                <w:rFonts w:ascii="Arial Narrow" w:eastAsia="Calibri" w:hAnsi="Arial Narrow" w:cs="Arial Narrow"/>
                <w:color w:val="000000"/>
                <w:sz w:val="24"/>
                <w:szCs w:val="24"/>
              </w:rPr>
              <w:t>,</w:t>
            </w:r>
            <w:r w:rsidRPr="0084188E">
              <w:rPr>
                <w:rFonts w:ascii="Arial Narrow" w:eastAsia="Calibri" w:hAnsi="Arial Narrow" w:cs="Arial Narrow"/>
                <w:color w:val="000000"/>
                <w:sz w:val="24"/>
                <w:szCs w:val="24"/>
              </w:rPr>
              <w:t xml:space="preserve"> </w:t>
            </w:r>
            <w:r w:rsidRPr="0084188E">
              <w:rPr>
                <w:rFonts w:ascii="Arial Narrow" w:eastAsia="Calibri" w:hAnsi="Arial Narrow" w:cs="Arial Narrow"/>
                <w:color w:val="000000"/>
                <w:sz w:val="24"/>
                <w:szCs w:val="24"/>
              </w:rPr>
              <w:br/>
              <w:t xml:space="preserve">- działalność grup </w:t>
            </w:r>
            <w:r w:rsidR="0099332A">
              <w:rPr>
                <w:rFonts w:ascii="Arial Narrow" w:eastAsia="Calibri" w:hAnsi="Arial Narrow" w:cs="Arial Narrow"/>
                <w:color w:val="000000"/>
                <w:sz w:val="24"/>
                <w:szCs w:val="24"/>
              </w:rPr>
              <w:t>wsparcia,</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działalność Gminnej Komisji Rozwiązywania Problem</w:t>
            </w:r>
            <w:r w:rsidRPr="0084188E">
              <w:rPr>
                <w:rFonts w:ascii="Arial Narrow" w:eastAsia="Calibri" w:hAnsi="Arial Narrow" w:cs="Arial Narrow"/>
                <w:color w:val="000000"/>
                <w:sz w:val="24"/>
                <w:szCs w:val="24"/>
              </w:rPr>
              <w:t>ów Alkoholowych,</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xml:space="preserve">- działalność Zespołu Interdyscyplinarnego </w:t>
            </w:r>
            <w:r w:rsidR="0099332A">
              <w:rPr>
                <w:rFonts w:ascii="Arial Narrow" w:eastAsia="Calibri" w:hAnsi="Arial Narrow" w:cs="Arial Narrow"/>
                <w:color w:val="000000"/>
                <w:sz w:val="24"/>
                <w:szCs w:val="24"/>
                <w:lang w:val="pl"/>
              </w:rPr>
              <w:br/>
            </w:r>
            <w:r w:rsidRPr="0084188E">
              <w:rPr>
                <w:rFonts w:ascii="Arial Narrow" w:eastAsia="Calibri" w:hAnsi="Arial Narrow" w:cs="Arial Narrow"/>
                <w:color w:val="000000"/>
                <w:sz w:val="24"/>
                <w:szCs w:val="24"/>
                <w:lang w:val="pl"/>
              </w:rPr>
              <w:t>- wykwalifikowana kadra specjalistyczna,</w:t>
            </w:r>
            <w:r w:rsidRPr="0084188E">
              <w:rPr>
                <w:rFonts w:ascii="Arial Narrow" w:eastAsia="Calibri" w:hAnsi="Arial Narrow" w:cs="Arial Narrow"/>
                <w:color w:val="000000"/>
                <w:sz w:val="24"/>
                <w:szCs w:val="24"/>
                <w:lang w:val="pl"/>
              </w:rPr>
              <w:br/>
              <w:t>- oferta terapeutyczna dla rodzin,</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xml:space="preserve">- prawidłowe wykorzystanie </w:t>
            </w:r>
            <w:proofErr w:type="spellStart"/>
            <w:r w:rsidRPr="0084188E">
              <w:rPr>
                <w:rFonts w:ascii="Arial Narrow" w:eastAsia="Calibri" w:hAnsi="Arial Narrow" w:cs="Arial Narrow"/>
                <w:color w:val="000000"/>
                <w:sz w:val="24"/>
                <w:szCs w:val="24"/>
                <w:lang w:val="pl"/>
              </w:rPr>
              <w:t>środk</w:t>
            </w:r>
            <w:proofErr w:type="spellEnd"/>
            <w:r w:rsidRPr="0084188E">
              <w:rPr>
                <w:rFonts w:ascii="Arial Narrow" w:eastAsia="Calibri" w:hAnsi="Arial Narrow" w:cs="Arial Narrow"/>
                <w:color w:val="000000"/>
                <w:sz w:val="24"/>
                <w:szCs w:val="24"/>
              </w:rPr>
              <w:t>ów finansowych pochodzących z zezwoleń  na sprzedaż napojów alkoholowych,</w:t>
            </w:r>
            <w:r w:rsidRPr="0084188E">
              <w:rPr>
                <w:rFonts w:ascii="Arial Narrow" w:eastAsia="Calibri" w:hAnsi="Arial Narrow" w:cs="Arial Narrow"/>
                <w:color w:val="000000"/>
                <w:sz w:val="24"/>
                <w:szCs w:val="24"/>
              </w:rPr>
              <w:br/>
              <w:t>- działalność placówek wsparcia dziennego o charakterze opiekuńczym,</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działalność Centrum Integracji Społecznej,</w:t>
            </w:r>
            <w:r w:rsidRPr="0084188E">
              <w:rPr>
                <w:rFonts w:ascii="Arial Narrow" w:eastAsia="Calibri" w:hAnsi="Arial Narrow" w:cs="Arial Narrow"/>
                <w:color w:val="000000"/>
                <w:sz w:val="24"/>
                <w:szCs w:val="24"/>
                <w:lang w:val="pl"/>
              </w:rPr>
              <w:br/>
              <w:t>- działalność szkolnych wolontariat</w:t>
            </w:r>
            <w:r w:rsidR="009C5D1C">
              <w:rPr>
                <w:rFonts w:ascii="Arial Narrow" w:eastAsia="Calibri" w:hAnsi="Arial Narrow" w:cs="Arial Narrow"/>
                <w:color w:val="000000"/>
                <w:sz w:val="24"/>
                <w:szCs w:val="24"/>
              </w:rPr>
              <w:t>ów,</w:t>
            </w:r>
            <w:r w:rsidR="009C5D1C">
              <w:rPr>
                <w:rFonts w:ascii="Arial Narrow" w:eastAsia="Calibri" w:hAnsi="Arial Narrow" w:cs="Arial Narrow"/>
                <w:color w:val="000000"/>
                <w:sz w:val="24"/>
                <w:szCs w:val="24"/>
              </w:rPr>
              <w:br/>
              <w:t>-  współpraca jednostek i</w:t>
            </w:r>
            <w:r w:rsidRPr="0084188E">
              <w:rPr>
                <w:rFonts w:ascii="Arial Narrow" w:eastAsia="Calibri" w:hAnsi="Arial Narrow" w:cs="Arial Narrow"/>
                <w:color w:val="000000"/>
                <w:sz w:val="24"/>
                <w:szCs w:val="24"/>
              </w:rPr>
              <w:t xml:space="preserve"> służb działających na terenie gminy</w:t>
            </w:r>
            <w:r w:rsidRPr="0084188E">
              <w:rPr>
                <w:rFonts w:ascii="Arial Narrow" w:eastAsia="Calibri" w:hAnsi="Arial Narrow" w:cs="Arial Narrow"/>
                <w:color w:val="000000"/>
                <w:sz w:val="24"/>
                <w:szCs w:val="24"/>
              </w:rPr>
              <w:br/>
              <w:t xml:space="preserve">- realizacja szkolnych programów </w:t>
            </w:r>
            <w:r w:rsidR="0099332A">
              <w:rPr>
                <w:rFonts w:ascii="Arial Narrow" w:eastAsia="Calibri" w:hAnsi="Arial Narrow" w:cs="Arial Narrow"/>
                <w:color w:val="000000"/>
                <w:sz w:val="24"/>
                <w:szCs w:val="24"/>
              </w:rPr>
              <w:t>p</w:t>
            </w:r>
            <w:r w:rsidRPr="0084188E">
              <w:rPr>
                <w:rFonts w:ascii="Arial Narrow" w:eastAsia="Calibri" w:hAnsi="Arial Narrow" w:cs="Arial Narrow"/>
                <w:color w:val="000000"/>
                <w:sz w:val="24"/>
                <w:szCs w:val="24"/>
              </w:rPr>
              <w:t>rofilaktycznych,</w:t>
            </w:r>
            <w:r w:rsidRPr="0084188E">
              <w:rPr>
                <w:rFonts w:ascii="Arial Narrow" w:eastAsia="Calibri" w:hAnsi="Arial Narrow" w:cs="Arial Narrow"/>
                <w:color w:val="000000"/>
                <w:sz w:val="24"/>
                <w:szCs w:val="24"/>
              </w:rPr>
              <w:br/>
              <w:t>- prowadzenie edukacji społecznej,</w:t>
            </w:r>
            <w:r w:rsidRPr="0084188E">
              <w:rPr>
                <w:rFonts w:ascii="Arial Narrow" w:eastAsia="Calibri" w:hAnsi="Arial Narrow" w:cs="Arial Narrow"/>
                <w:color w:val="000000"/>
                <w:sz w:val="24"/>
                <w:szCs w:val="24"/>
              </w:rPr>
              <w:br/>
              <w:t xml:space="preserve"> - współpraca przedstawiciel placówek oświatowych, placówek wychowawczo -opiekuńczych i pełnomocnika ds. profilaktyki  w zakresie opracowywania działań profilaktycznych,</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przygoto</w:t>
            </w:r>
            <w:r w:rsidR="009C5D1C">
              <w:rPr>
                <w:rFonts w:ascii="Arial Narrow" w:eastAsia="Calibri" w:hAnsi="Arial Narrow" w:cs="Arial Narrow"/>
                <w:color w:val="000000"/>
                <w:sz w:val="24"/>
                <w:szCs w:val="24"/>
                <w:lang w:val="pl"/>
              </w:rPr>
              <w:t xml:space="preserve">wana kadra zawodowa wspierająca </w:t>
            </w:r>
            <w:r w:rsidRPr="0084188E">
              <w:rPr>
                <w:rFonts w:ascii="Arial Narrow" w:eastAsia="Calibri" w:hAnsi="Arial Narrow" w:cs="Arial Narrow"/>
                <w:color w:val="000000"/>
                <w:sz w:val="24"/>
                <w:szCs w:val="24"/>
                <w:lang w:val="pl"/>
              </w:rPr>
              <w:t>proces wychowawczy,</w:t>
            </w:r>
            <w:r w:rsidRPr="0084188E">
              <w:rPr>
                <w:rFonts w:ascii="Arial Narrow" w:eastAsia="Calibri" w:hAnsi="Arial Narrow" w:cs="Arial Narrow"/>
                <w:color w:val="000000"/>
                <w:sz w:val="24"/>
                <w:szCs w:val="24"/>
                <w:lang w:val="pl"/>
              </w:rPr>
              <w:br/>
              <w:t>- asystentura rodziny,</w:t>
            </w:r>
            <w:r w:rsidRPr="0084188E">
              <w:rPr>
                <w:rFonts w:ascii="Arial Narrow" w:eastAsia="Calibri" w:hAnsi="Arial Narrow" w:cs="Arial Narrow"/>
                <w:color w:val="000000"/>
                <w:sz w:val="24"/>
                <w:szCs w:val="24"/>
                <w:lang w:val="pl"/>
              </w:rPr>
              <w:br/>
              <w:t>- zabezpieczenie os</w:t>
            </w:r>
            <w:proofErr w:type="spellStart"/>
            <w:r w:rsidRPr="0084188E">
              <w:rPr>
                <w:rFonts w:ascii="Arial Narrow" w:eastAsia="Calibri" w:hAnsi="Arial Narrow" w:cs="Arial Narrow"/>
                <w:color w:val="000000"/>
                <w:sz w:val="24"/>
                <w:szCs w:val="24"/>
              </w:rPr>
              <w:t>ób</w:t>
            </w:r>
            <w:proofErr w:type="spellEnd"/>
            <w:r w:rsidRPr="0084188E">
              <w:rPr>
                <w:rFonts w:ascii="Arial Narrow" w:eastAsia="Calibri" w:hAnsi="Arial Narrow" w:cs="Arial Narrow"/>
                <w:color w:val="000000"/>
                <w:sz w:val="24"/>
                <w:szCs w:val="24"/>
              </w:rPr>
              <w:t xml:space="preserve"> bezdomnych w zakresie lokalowym i terapeutycznym,</w:t>
            </w:r>
          </w:p>
          <w:p w:rsidR="0084188E" w:rsidRPr="0084188E" w:rsidRDefault="0084188E" w:rsidP="0099332A">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textAlignment w:val="baseline"/>
              <w:rPr>
                <w:rFonts w:ascii="Calibri" w:eastAsia="Calibri" w:hAnsi="Calibri" w:cs="Calibri"/>
                <w:lang w:val="pl"/>
              </w:rPr>
            </w:pPr>
            <w:r w:rsidRPr="0084188E">
              <w:rPr>
                <w:rFonts w:ascii="Arial Narrow" w:eastAsia="Calibri" w:hAnsi="Arial Narrow" w:cs="Arial Narrow"/>
                <w:color w:val="000000"/>
                <w:sz w:val="24"/>
                <w:szCs w:val="24"/>
                <w:lang w:val="pl"/>
              </w:rPr>
              <w:t xml:space="preserve">- uczestnictwo </w:t>
            </w:r>
            <w:proofErr w:type="spellStart"/>
            <w:r w:rsidRPr="0084188E">
              <w:rPr>
                <w:rFonts w:ascii="Arial Narrow" w:eastAsia="Calibri" w:hAnsi="Arial Narrow" w:cs="Arial Narrow"/>
                <w:color w:val="000000"/>
                <w:sz w:val="24"/>
                <w:szCs w:val="24"/>
                <w:lang w:val="pl"/>
              </w:rPr>
              <w:t>członk</w:t>
            </w:r>
            <w:proofErr w:type="spellEnd"/>
            <w:r w:rsidRPr="0084188E">
              <w:rPr>
                <w:rFonts w:ascii="Arial Narrow" w:eastAsia="Calibri" w:hAnsi="Arial Narrow" w:cs="Arial Narrow"/>
                <w:color w:val="000000"/>
                <w:sz w:val="24"/>
                <w:szCs w:val="24"/>
              </w:rPr>
              <w:t>ów GKRPA w posiedzeniach Sądu w sprawach zobowiązujących do leczenia odwykowego</w:t>
            </w:r>
          </w:p>
        </w:tc>
        <w:tc>
          <w:tcPr>
            <w:tcW w:w="4606" w:type="dxa"/>
            <w:tcBorders>
              <w:top w:val="single" w:sz="4" w:space="0" w:color="000000"/>
              <w:left w:val="single" w:sz="4" w:space="0" w:color="000000"/>
              <w:bottom w:val="single" w:sz="4" w:space="0" w:color="000000"/>
              <w:right w:val="single" w:sz="4" w:space="0" w:color="000000"/>
            </w:tcBorders>
            <w:shd w:val="clear" w:color="auto" w:fill="FFFFFF"/>
          </w:tcPr>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Arial Narrow" w:eastAsia="Calibri" w:hAnsi="Arial Narrow" w:cs="Arial Narrow"/>
                <w:color w:val="000000"/>
                <w:sz w:val="24"/>
                <w:szCs w:val="24"/>
                <w:lang w:val="pl"/>
              </w:rPr>
            </w:pP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brak placówek wsparcia dziennego realizujących program socjoterapeutyczny dla dzieci.</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niewystarczająca ilość miejsc dla młodzieży oraz alternatywnych form spędzania czasu wolnego,</w:t>
            </w:r>
            <w:r w:rsidRPr="0084188E">
              <w:rPr>
                <w:rFonts w:ascii="Arial Narrow" w:eastAsia="Calibri" w:hAnsi="Arial Narrow" w:cs="Arial Narrow"/>
                <w:color w:val="000000"/>
                <w:sz w:val="24"/>
                <w:szCs w:val="24"/>
                <w:lang w:val="pl"/>
              </w:rPr>
              <w:br/>
              <w:t>- brak nowej ofert zajęć sportowych,</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brak organizacji zrzeszających młodzież,</w:t>
            </w:r>
            <w:r w:rsidRPr="0084188E">
              <w:rPr>
                <w:rFonts w:ascii="Arial Narrow" w:eastAsia="Calibri" w:hAnsi="Arial Narrow" w:cs="Arial Narrow"/>
                <w:color w:val="000000"/>
                <w:sz w:val="24"/>
                <w:szCs w:val="24"/>
                <w:lang w:val="pl"/>
              </w:rPr>
              <w:br/>
              <w:t>- wzrastająca liczba os</w:t>
            </w:r>
            <w:proofErr w:type="spellStart"/>
            <w:r w:rsidRPr="0084188E">
              <w:rPr>
                <w:rFonts w:ascii="Arial Narrow" w:eastAsia="Calibri" w:hAnsi="Arial Narrow" w:cs="Arial Narrow"/>
                <w:color w:val="000000"/>
                <w:sz w:val="24"/>
                <w:szCs w:val="24"/>
              </w:rPr>
              <w:t>ób</w:t>
            </w:r>
            <w:proofErr w:type="spellEnd"/>
            <w:r w:rsidRPr="0084188E">
              <w:rPr>
                <w:rFonts w:ascii="Arial Narrow" w:eastAsia="Calibri" w:hAnsi="Arial Narrow" w:cs="Arial Narrow"/>
                <w:color w:val="000000"/>
                <w:sz w:val="24"/>
                <w:szCs w:val="24"/>
              </w:rPr>
              <w:t xml:space="preserve"> eksperymentujących ze środkami psychoaktywnymi,</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niewystarczająca świadomość społeczności lokalnej na temat uzależnień behawioralnych,</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zbyt m</w:t>
            </w:r>
            <w:r w:rsidR="009C5D1C">
              <w:rPr>
                <w:rFonts w:ascii="Arial Narrow" w:eastAsia="Calibri" w:hAnsi="Arial Narrow" w:cs="Arial Narrow"/>
                <w:color w:val="000000"/>
                <w:sz w:val="24"/>
                <w:szCs w:val="24"/>
                <w:lang w:val="pl"/>
              </w:rPr>
              <w:t>ała liczba organizacji zajmujących</w:t>
            </w:r>
            <w:r w:rsidRPr="0084188E">
              <w:rPr>
                <w:rFonts w:ascii="Arial Narrow" w:eastAsia="Calibri" w:hAnsi="Arial Narrow" w:cs="Arial Narrow"/>
                <w:color w:val="000000"/>
                <w:sz w:val="24"/>
                <w:szCs w:val="24"/>
                <w:lang w:val="pl"/>
              </w:rPr>
              <w:t xml:space="preserve"> się problemem uzależnień,</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niechęć os</w:t>
            </w:r>
            <w:proofErr w:type="spellStart"/>
            <w:r w:rsidRPr="0084188E">
              <w:rPr>
                <w:rFonts w:ascii="Arial Narrow" w:eastAsia="Calibri" w:hAnsi="Arial Narrow" w:cs="Arial Narrow"/>
                <w:color w:val="000000"/>
                <w:sz w:val="24"/>
                <w:szCs w:val="24"/>
              </w:rPr>
              <w:t>ób</w:t>
            </w:r>
            <w:proofErr w:type="spellEnd"/>
            <w:r w:rsidRPr="0084188E">
              <w:rPr>
                <w:rFonts w:ascii="Arial Narrow" w:eastAsia="Calibri" w:hAnsi="Arial Narrow" w:cs="Arial Narrow"/>
                <w:color w:val="000000"/>
                <w:sz w:val="24"/>
                <w:szCs w:val="24"/>
              </w:rPr>
              <w:t xml:space="preserve"> z problemem alkoholowym do podjęcia leczenia,</w:t>
            </w:r>
            <w:r w:rsidRPr="0084188E">
              <w:rPr>
                <w:rFonts w:ascii="Arial Narrow" w:eastAsia="Calibri" w:hAnsi="Arial Narrow" w:cs="Arial Narrow"/>
                <w:color w:val="000000"/>
                <w:sz w:val="24"/>
                <w:szCs w:val="24"/>
              </w:rPr>
              <w:br/>
              <w:t>- niskie zaangażowanie organizacji pozarządowych w działalność profilaktyczną obszar</w:t>
            </w:r>
            <w:r w:rsidR="009C5D1C">
              <w:rPr>
                <w:rFonts w:ascii="Arial Narrow" w:eastAsia="Calibri" w:hAnsi="Arial Narrow" w:cs="Arial Narrow"/>
                <w:color w:val="000000"/>
                <w:sz w:val="24"/>
                <w:szCs w:val="24"/>
              </w:rPr>
              <w:t>u uzależnień,</w:t>
            </w:r>
            <w:r w:rsidR="009C5D1C">
              <w:rPr>
                <w:rFonts w:ascii="Arial Narrow" w:eastAsia="Calibri" w:hAnsi="Arial Narrow" w:cs="Arial Narrow"/>
                <w:color w:val="000000"/>
                <w:sz w:val="24"/>
                <w:szCs w:val="24"/>
              </w:rPr>
              <w:br/>
              <w:t xml:space="preserve">- brak </w:t>
            </w:r>
            <w:r w:rsidRPr="0084188E">
              <w:rPr>
                <w:rFonts w:ascii="Arial Narrow" w:eastAsia="Calibri" w:hAnsi="Arial Narrow" w:cs="Arial Narrow"/>
                <w:color w:val="000000"/>
                <w:sz w:val="24"/>
                <w:szCs w:val="24"/>
              </w:rPr>
              <w:t xml:space="preserve"> zaangażowani</w:t>
            </w:r>
            <w:r w:rsidR="009C5D1C">
              <w:rPr>
                <w:rFonts w:ascii="Arial Narrow" w:eastAsia="Calibri" w:hAnsi="Arial Narrow" w:cs="Arial Narrow"/>
                <w:color w:val="000000"/>
                <w:sz w:val="24"/>
                <w:szCs w:val="24"/>
              </w:rPr>
              <w:t>a ze strony rodziców do działań w obszarze problematyki uzależnień</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br/>
            </w:r>
          </w:p>
        </w:tc>
      </w:tr>
      <w:tr w:rsidR="0084188E" w:rsidRPr="0084188E" w:rsidTr="00944120">
        <w:trPr>
          <w:trHeight w:val="1"/>
        </w:trPr>
        <w:tc>
          <w:tcPr>
            <w:tcW w:w="460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center"/>
              <w:textAlignment w:val="baseline"/>
              <w:rPr>
                <w:rFonts w:ascii="Arial Narrow" w:eastAsia="Calibri" w:hAnsi="Arial Narrow" w:cs="Arial Narrow"/>
                <w:b/>
                <w:bCs/>
                <w:color w:val="000000"/>
                <w:sz w:val="24"/>
                <w:szCs w:val="24"/>
                <w:lang w:val="pl"/>
              </w:rPr>
            </w:pP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center"/>
              <w:textAlignment w:val="baseline"/>
              <w:rPr>
                <w:rFonts w:ascii="Calibri" w:eastAsia="Calibri" w:hAnsi="Calibri" w:cs="Times New Roman"/>
              </w:rPr>
            </w:pPr>
            <w:r w:rsidRPr="0084188E">
              <w:rPr>
                <w:rFonts w:ascii="Arial Narrow" w:eastAsia="Calibri" w:hAnsi="Arial Narrow" w:cs="Arial Narrow"/>
                <w:b/>
                <w:bCs/>
                <w:color w:val="000000"/>
                <w:sz w:val="24"/>
                <w:szCs w:val="24"/>
                <w:lang w:val="pl"/>
              </w:rPr>
              <w:t>SZANSE</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center"/>
              <w:textAlignment w:val="baseline"/>
              <w:rPr>
                <w:rFonts w:ascii="Calibri" w:eastAsia="Calibri" w:hAnsi="Calibri" w:cs="Calibri"/>
                <w:lang w:val="pl"/>
              </w:rPr>
            </w:pPr>
          </w:p>
        </w:tc>
        <w:tc>
          <w:tcPr>
            <w:tcW w:w="460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center"/>
              <w:textAlignment w:val="baseline"/>
              <w:rPr>
                <w:rFonts w:ascii="Arial Narrow" w:eastAsia="Calibri" w:hAnsi="Arial Narrow" w:cs="Arial Narrow"/>
                <w:b/>
                <w:bCs/>
                <w:color w:val="000000"/>
                <w:sz w:val="24"/>
                <w:szCs w:val="24"/>
                <w:lang w:val="pl"/>
              </w:rPr>
            </w:pP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center"/>
              <w:textAlignment w:val="baseline"/>
              <w:rPr>
                <w:rFonts w:ascii="Calibri" w:eastAsia="Calibri" w:hAnsi="Calibri" w:cs="Times New Roman"/>
              </w:rPr>
            </w:pPr>
            <w:r w:rsidRPr="0084188E">
              <w:rPr>
                <w:rFonts w:ascii="Arial Narrow" w:eastAsia="Calibri" w:hAnsi="Arial Narrow" w:cs="Arial Narrow"/>
                <w:b/>
                <w:bCs/>
                <w:color w:val="000000"/>
                <w:sz w:val="24"/>
                <w:szCs w:val="24"/>
                <w:lang w:val="pl"/>
              </w:rPr>
              <w:t>ZAGROŻENIA</w:t>
            </w:r>
          </w:p>
        </w:tc>
      </w:tr>
      <w:tr w:rsidR="0084188E" w:rsidRPr="0084188E" w:rsidTr="0084188E">
        <w:trPr>
          <w:trHeight w:val="1"/>
        </w:trPr>
        <w:tc>
          <w:tcPr>
            <w:tcW w:w="4606" w:type="dxa"/>
            <w:tcBorders>
              <w:top w:val="single" w:sz="4" w:space="0" w:color="000000"/>
              <w:left w:val="single" w:sz="4" w:space="0" w:color="000000"/>
              <w:bottom w:val="single" w:sz="4" w:space="0" w:color="000000"/>
              <w:right w:val="single" w:sz="4" w:space="0" w:color="000000"/>
            </w:tcBorders>
            <w:shd w:val="clear" w:color="auto" w:fill="FFFFFF"/>
          </w:tcPr>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Arial Narrow" w:eastAsia="Calibri" w:hAnsi="Arial Narrow" w:cs="Arial Narrow"/>
                <w:color w:val="000000"/>
                <w:sz w:val="24"/>
                <w:szCs w:val="24"/>
                <w:lang w:val="pl"/>
              </w:rPr>
            </w:pP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xml:space="preserve">- prowadzenie programów profilaktycznych </w:t>
            </w:r>
            <w:r w:rsidRPr="0084188E">
              <w:rPr>
                <w:rFonts w:ascii="Arial Narrow" w:eastAsia="Calibri" w:hAnsi="Arial Narrow" w:cs="Arial Narrow"/>
                <w:color w:val="000000"/>
                <w:sz w:val="24"/>
                <w:szCs w:val="24"/>
                <w:lang w:val="pl"/>
              </w:rPr>
              <w:br/>
              <w:t>na terenie placówek oświatowych i opiekuńczo – wychowawczych,</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wzrost zainteresowania zdrowym stylem życia,</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realizowane akcje i kampanie informacyjne,</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edukacja społeczna,</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włączanie się do kampanii społecznych,</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możliwość uzyskania dotacji z funduszy zewnętrznych,</w:t>
            </w:r>
            <w:r w:rsidRPr="0084188E">
              <w:rPr>
                <w:rFonts w:ascii="Arial Narrow" w:eastAsia="Calibri" w:hAnsi="Arial Narrow" w:cs="Arial Narrow"/>
                <w:color w:val="000000"/>
                <w:sz w:val="24"/>
                <w:szCs w:val="24"/>
                <w:lang w:val="pl"/>
              </w:rPr>
              <w:br/>
              <w:t xml:space="preserve">- wzrost świadomości społecznej dotyczący możliwości przeciwdziałania przemocy w rodzinie </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systematyczne podnoszenie kwalifikacji kadry zajmującej się profilaktyką uzależnień i wsparciem specjalistycznym,</w:t>
            </w:r>
            <w:r w:rsidRPr="0084188E">
              <w:rPr>
                <w:rFonts w:ascii="Arial Narrow" w:eastAsia="Calibri" w:hAnsi="Arial Narrow" w:cs="Arial Narrow"/>
                <w:color w:val="000000"/>
                <w:sz w:val="24"/>
                <w:szCs w:val="24"/>
                <w:lang w:val="pl"/>
              </w:rPr>
              <w:br/>
              <w:t>- realizacja przez plac</w:t>
            </w:r>
            <w:proofErr w:type="spellStart"/>
            <w:r w:rsidRPr="0084188E">
              <w:rPr>
                <w:rFonts w:ascii="Arial Narrow" w:eastAsia="Calibri" w:hAnsi="Arial Narrow" w:cs="Arial Narrow"/>
                <w:color w:val="000000"/>
                <w:sz w:val="24"/>
                <w:szCs w:val="24"/>
              </w:rPr>
              <w:t>ówki</w:t>
            </w:r>
            <w:proofErr w:type="spellEnd"/>
            <w:r w:rsidRPr="0084188E">
              <w:rPr>
                <w:rFonts w:ascii="Arial Narrow" w:eastAsia="Calibri" w:hAnsi="Arial Narrow" w:cs="Arial Narrow"/>
                <w:color w:val="000000"/>
                <w:sz w:val="24"/>
                <w:szCs w:val="24"/>
              </w:rPr>
              <w:t xml:space="preserve"> oświatowe wywiadówek profilaktycznych dla rodziców,</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prowadzenie działalności informacyjnej,</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oddziaływania interdyscyplinarne adresowane do rodzin wymagających specjalistycznej pomocy,</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podejmowanie wspólnych inicjatyw w zakresie profilaktyki miedzy jednostkami gmin</w:t>
            </w:r>
            <w:r w:rsidR="009C5D1C">
              <w:rPr>
                <w:rFonts w:ascii="Arial Narrow" w:eastAsia="Calibri" w:hAnsi="Arial Narrow" w:cs="Arial Narrow"/>
                <w:color w:val="000000"/>
                <w:sz w:val="24"/>
                <w:szCs w:val="24"/>
                <w:lang w:val="pl"/>
              </w:rPr>
              <w:t>y,</w:t>
            </w:r>
            <w:r w:rsidR="009C5D1C">
              <w:rPr>
                <w:rFonts w:ascii="Arial Narrow" w:eastAsia="Calibri" w:hAnsi="Arial Narrow" w:cs="Arial Narrow"/>
                <w:color w:val="000000"/>
                <w:sz w:val="24"/>
                <w:szCs w:val="24"/>
                <w:lang w:val="pl"/>
              </w:rPr>
              <w:br/>
              <w:t>- zmiana przepisów prawa</w:t>
            </w:r>
            <w:r w:rsidRPr="0084188E">
              <w:rPr>
                <w:rFonts w:ascii="Arial Narrow" w:eastAsia="Calibri" w:hAnsi="Arial Narrow" w:cs="Arial Narrow"/>
                <w:color w:val="000000"/>
                <w:sz w:val="24"/>
                <w:szCs w:val="24"/>
                <w:lang w:val="pl"/>
              </w:rPr>
              <w:t xml:space="preserve"> dotyczących przeciwdziałania przemocy w rodzinie</w:t>
            </w:r>
          </w:p>
        </w:tc>
        <w:tc>
          <w:tcPr>
            <w:tcW w:w="4606" w:type="dxa"/>
            <w:tcBorders>
              <w:top w:val="single" w:sz="4" w:space="0" w:color="000000"/>
              <w:left w:val="single" w:sz="4" w:space="0" w:color="000000"/>
              <w:bottom w:val="single" w:sz="4" w:space="0" w:color="000000"/>
              <w:right w:val="single" w:sz="4" w:space="0" w:color="000000"/>
            </w:tcBorders>
            <w:shd w:val="clear" w:color="auto" w:fill="FFFFFF"/>
          </w:tcPr>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Arial Narrow" w:eastAsia="Calibri" w:hAnsi="Arial Narrow" w:cs="Arial Narrow"/>
                <w:color w:val="000000"/>
                <w:sz w:val="24"/>
                <w:szCs w:val="24"/>
                <w:lang w:val="pl"/>
              </w:rPr>
            </w:pPr>
            <w:r w:rsidRPr="0084188E">
              <w:rPr>
                <w:rFonts w:ascii="Arial Narrow" w:eastAsia="Calibri" w:hAnsi="Arial Narrow" w:cs="Arial Narrow"/>
                <w:color w:val="000000"/>
                <w:sz w:val="24"/>
                <w:szCs w:val="24"/>
                <w:lang w:val="pl"/>
              </w:rPr>
              <w:t>-   następstwa izolacji,</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xml:space="preserve">- niekontrolowany dostęp dzieci i młodzieży </w:t>
            </w:r>
            <w:r w:rsidRPr="0084188E">
              <w:rPr>
                <w:rFonts w:ascii="Arial Narrow" w:eastAsia="Calibri" w:hAnsi="Arial Narrow" w:cs="Arial Narrow"/>
                <w:color w:val="000000"/>
                <w:sz w:val="24"/>
                <w:szCs w:val="24"/>
                <w:lang w:val="pl"/>
              </w:rPr>
              <w:br/>
              <w:t>do Internetu,</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ograniczona współpraca rodzic</w:t>
            </w:r>
            <w:r w:rsidRPr="0084188E">
              <w:rPr>
                <w:rFonts w:ascii="Arial Narrow" w:eastAsia="Calibri" w:hAnsi="Arial Narrow" w:cs="Arial Narrow"/>
                <w:color w:val="000000"/>
                <w:sz w:val="24"/>
                <w:szCs w:val="24"/>
              </w:rPr>
              <w:t>ów w zakresie oddziaływań profilaktycznych,</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rozpad więzi rodzinnych,</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rodziny z wielopoziomowym problemem dysfunkcji,</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wyjazd młodych, wykształconych os</w:t>
            </w:r>
            <w:proofErr w:type="spellStart"/>
            <w:r w:rsidRPr="0084188E">
              <w:rPr>
                <w:rFonts w:ascii="Arial Narrow" w:eastAsia="Calibri" w:hAnsi="Arial Narrow" w:cs="Arial Narrow"/>
                <w:color w:val="000000"/>
                <w:sz w:val="24"/>
                <w:szCs w:val="24"/>
              </w:rPr>
              <w:t>ób</w:t>
            </w:r>
            <w:proofErr w:type="spellEnd"/>
            <w:r w:rsidRPr="0084188E">
              <w:rPr>
                <w:rFonts w:ascii="Arial Narrow" w:eastAsia="Calibri" w:hAnsi="Arial Narrow" w:cs="Arial Narrow"/>
                <w:color w:val="000000"/>
                <w:sz w:val="24"/>
                <w:szCs w:val="24"/>
              </w:rPr>
              <w:t xml:space="preserve"> z gminy,</w:t>
            </w:r>
          </w:p>
          <w:p w:rsidR="0084188E" w:rsidRPr="0084188E" w:rsidRDefault="009C5D1C"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Pr>
                <w:rFonts w:ascii="Arial Narrow" w:eastAsia="Calibri" w:hAnsi="Arial Narrow" w:cs="Arial Narrow"/>
                <w:color w:val="000000"/>
                <w:sz w:val="24"/>
                <w:szCs w:val="24"/>
                <w:lang w:val="pl"/>
              </w:rPr>
              <w:t>- spożywanie</w:t>
            </w:r>
            <w:r w:rsidR="0084188E" w:rsidRPr="0084188E">
              <w:rPr>
                <w:rFonts w:ascii="Arial Narrow" w:eastAsia="Calibri" w:hAnsi="Arial Narrow" w:cs="Arial Narrow"/>
                <w:color w:val="000000"/>
                <w:sz w:val="24"/>
                <w:szCs w:val="24"/>
                <w:lang w:val="pl"/>
              </w:rPr>
              <w:t xml:space="preserve"> </w:t>
            </w:r>
            <w:proofErr w:type="spellStart"/>
            <w:r w:rsidR="0084188E" w:rsidRPr="0084188E">
              <w:rPr>
                <w:rFonts w:ascii="Arial Narrow" w:eastAsia="Calibri" w:hAnsi="Arial Narrow" w:cs="Arial Narrow"/>
                <w:color w:val="000000"/>
                <w:sz w:val="24"/>
                <w:szCs w:val="24"/>
                <w:lang w:val="pl"/>
              </w:rPr>
              <w:t>napoj</w:t>
            </w:r>
            <w:proofErr w:type="spellEnd"/>
            <w:r>
              <w:rPr>
                <w:rFonts w:ascii="Arial Narrow" w:eastAsia="Calibri" w:hAnsi="Arial Narrow" w:cs="Arial Narrow"/>
                <w:color w:val="000000"/>
                <w:sz w:val="24"/>
                <w:szCs w:val="24"/>
              </w:rPr>
              <w:t>ów alkoholowych oraz zażywanie</w:t>
            </w:r>
            <w:r w:rsidR="0084188E" w:rsidRPr="0084188E">
              <w:rPr>
                <w:rFonts w:ascii="Arial Narrow" w:eastAsia="Calibri" w:hAnsi="Arial Narrow" w:cs="Arial Narrow"/>
                <w:color w:val="000000"/>
                <w:sz w:val="24"/>
                <w:szCs w:val="24"/>
              </w:rPr>
              <w:t xml:space="preserve"> środków psychoaktywnych przez osoby małoletnie,</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społeczna akceptacja zachowań i zjawisk powszechnie uznawanych za dysfunkcyjne,</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wysoka dostępność substancji psychoaktywnych,</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xml:space="preserve">- lekceważący stosunek wobec przyjmowania substancji psychoaktywnych  i alkoholu, </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brak systemu konsekwentnego przymusu leczenia odwykowego.</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xml:space="preserve">- narastająca agresja </w:t>
            </w:r>
            <w:proofErr w:type="spellStart"/>
            <w:r w:rsidRPr="0084188E">
              <w:rPr>
                <w:rFonts w:ascii="Arial Narrow" w:eastAsia="Calibri" w:hAnsi="Arial Narrow" w:cs="Arial Narrow"/>
                <w:color w:val="000000"/>
                <w:sz w:val="24"/>
                <w:szCs w:val="24"/>
                <w:lang w:val="pl"/>
              </w:rPr>
              <w:t>wśr</w:t>
            </w:r>
            <w:proofErr w:type="spellEnd"/>
            <w:r w:rsidRPr="0084188E">
              <w:rPr>
                <w:rFonts w:ascii="Arial Narrow" w:eastAsia="Calibri" w:hAnsi="Arial Narrow" w:cs="Arial Narrow"/>
                <w:color w:val="000000"/>
                <w:sz w:val="24"/>
                <w:szCs w:val="24"/>
              </w:rPr>
              <w:t xml:space="preserve">ód dzieci i młodzieży (zjawisko </w:t>
            </w:r>
            <w:proofErr w:type="spellStart"/>
            <w:r w:rsidRPr="0084188E">
              <w:rPr>
                <w:rFonts w:ascii="Arial Narrow" w:eastAsia="Calibri" w:hAnsi="Arial Narrow" w:cs="Arial Narrow"/>
                <w:color w:val="000000"/>
                <w:sz w:val="24"/>
                <w:szCs w:val="24"/>
              </w:rPr>
              <w:t>hejtu</w:t>
            </w:r>
            <w:proofErr w:type="spellEnd"/>
            <w:r w:rsidRPr="0084188E">
              <w:rPr>
                <w:rFonts w:ascii="Arial Narrow" w:eastAsia="Calibri" w:hAnsi="Arial Narrow" w:cs="Arial Narrow"/>
                <w:color w:val="000000"/>
                <w:sz w:val="24"/>
                <w:szCs w:val="24"/>
              </w:rPr>
              <w:t>),</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jc w:val="both"/>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szkody społeczne spowodowane nadużywaniem alkoholu (demoralizacja małoletnich, przemoc),</w:t>
            </w:r>
          </w:p>
          <w:p w:rsidR="0084188E" w:rsidRPr="0084188E" w:rsidRDefault="0084188E" w:rsidP="0084188E">
            <w:pPr>
              <w:pBdr>
                <w:top w:val="none" w:sz="0" w:space="0" w:color="000000"/>
                <w:left w:val="none" w:sz="0" w:space="0" w:color="000000"/>
                <w:bottom w:val="none" w:sz="0" w:space="0" w:color="000000"/>
                <w:right w:val="none" w:sz="0" w:space="0" w:color="000000"/>
              </w:pBdr>
              <w:tabs>
                <w:tab w:val="center" w:pos="4536"/>
                <w:tab w:val="right" w:pos="9072"/>
              </w:tabs>
              <w:suppressAutoHyphens/>
              <w:autoSpaceDE w:val="0"/>
              <w:spacing w:after="0"/>
              <w:textAlignment w:val="baseline"/>
              <w:rPr>
                <w:rFonts w:ascii="Calibri" w:eastAsia="Calibri" w:hAnsi="Calibri" w:cs="Times New Roman"/>
              </w:rPr>
            </w:pPr>
            <w:r w:rsidRPr="0084188E">
              <w:rPr>
                <w:rFonts w:ascii="Arial Narrow" w:eastAsia="Calibri" w:hAnsi="Arial Narrow" w:cs="Arial Narrow"/>
                <w:color w:val="000000"/>
                <w:sz w:val="24"/>
                <w:szCs w:val="24"/>
                <w:lang w:val="pl"/>
              </w:rPr>
              <w:t xml:space="preserve">- konsekwencje zdrowotne picia alkoholu i zażywania </w:t>
            </w:r>
            <w:proofErr w:type="spellStart"/>
            <w:r w:rsidRPr="0084188E">
              <w:rPr>
                <w:rFonts w:ascii="Arial Narrow" w:eastAsia="Calibri" w:hAnsi="Arial Narrow" w:cs="Arial Narrow"/>
                <w:color w:val="000000"/>
                <w:sz w:val="24"/>
                <w:szCs w:val="24"/>
                <w:lang w:val="pl"/>
              </w:rPr>
              <w:t>środk</w:t>
            </w:r>
            <w:proofErr w:type="spellEnd"/>
            <w:r w:rsidRPr="0084188E">
              <w:rPr>
                <w:rFonts w:ascii="Arial Narrow" w:eastAsia="Calibri" w:hAnsi="Arial Narrow" w:cs="Arial Narrow"/>
                <w:color w:val="000000"/>
                <w:sz w:val="24"/>
                <w:szCs w:val="24"/>
              </w:rPr>
              <w:t xml:space="preserve">ów psychoaktywnych przez dzieci i młodzież </w:t>
            </w:r>
            <w:r w:rsidRPr="0084188E">
              <w:rPr>
                <w:rFonts w:ascii="Arial Narrow" w:eastAsia="Calibri" w:hAnsi="Arial Narrow" w:cs="Arial Narrow"/>
                <w:color w:val="000000"/>
                <w:sz w:val="24"/>
                <w:szCs w:val="24"/>
              </w:rPr>
              <w:br/>
            </w:r>
          </w:p>
        </w:tc>
      </w:tr>
    </w:tbl>
    <w:p w:rsidR="0084188E" w:rsidRPr="0084188E" w:rsidRDefault="0084188E" w:rsidP="0084188E">
      <w:pPr>
        <w:pBdr>
          <w:top w:val="none" w:sz="0" w:space="0" w:color="000000"/>
          <w:left w:val="none" w:sz="0" w:space="0" w:color="000000"/>
          <w:bottom w:val="none" w:sz="0" w:space="0" w:color="000000"/>
          <w:right w:val="none" w:sz="0" w:space="0" w:color="000000"/>
        </w:pBdr>
        <w:suppressAutoHyphens/>
        <w:autoSpaceDE w:val="0"/>
        <w:spacing w:after="160"/>
        <w:textAlignment w:val="baseline"/>
        <w:rPr>
          <w:rFonts w:ascii="Arial Narrow" w:eastAsia="Calibri" w:hAnsi="Arial Narrow" w:cs="Arial Narrow"/>
          <w:b/>
          <w:bCs/>
          <w:sz w:val="24"/>
          <w:szCs w:val="24"/>
          <w:lang w:val="pl"/>
        </w:rPr>
      </w:pPr>
    </w:p>
    <w:p w:rsidR="0084188E" w:rsidRPr="0084188E" w:rsidRDefault="0084188E" w:rsidP="00144188">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Arial Narrow"/>
          <w:b/>
          <w:color w:val="FF0000"/>
          <w:sz w:val="24"/>
          <w:szCs w:val="24"/>
          <w:lang w:val="pl"/>
        </w:rPr>
      </w:pPr>
    </w:p>
    <w:p w:rsidR="002C5ACC" w:rsidRPr="00144188" w:rsidRDefault="002C5ACC" w:rsidP="002C5AC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p>
    <w:p w:rsidR="002C5ACC" w:rsidRDefault="002C5AC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p>
    <w:p w:rsidR="0099332A" w:rsidRDefault="0099332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p>
    <w:p w:rsidR="0099332A" w:rsidRDefault="0099332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p>
    <w:p w:rsidR="0099332A" w:rsidRDefault="0099332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p>
    <w:p w:rsidR="0099332A" w:rsidRDefault="0099332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p>
    <w:p w:rsidR="0099332A" w:rsidRDefault="0099332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p>
    <w:p w:rsidR="0099332A" w:rsidRDefault="00615006">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r>
        <w:rPr>
          <w:rFonts w:ascii="Arial Narrow" w:eastAsia="Calibri" w:hAnsi="Arial Narrow" w:cs="Times New Roman"/>
          <w:b/>
          <w:sz w:val="24"/>
          <w:szCs w:val="24"/>
        </w:rPr>
        <w:lastRenderedPageBreak/>
        <w:t>V. CEL PROGRAMU</w:t>
      </w:r>
      <w:r w:rsidR="0099332A">
        <w:rPr>
          <w:rFonts w:ascii="Arial Narrow" w:eastAsia="Calibri" w:hAnsi="Arial Narrow" w:cs="Times New Roman"/>
          <w:b/>
          <w:sz w:val="24"/>
          <w:szCs w:val="24"/>
        </w:rPr>
        <w:t>.</w:t>
      </w:r>
    </w:p>
    <w:p w:rsidR="0099332A" w:rsidRDefault="0099332A" w:rsidP="0099332A">
      <w:pPr>
        <w:suppressAutoHyphens/>
        <w:autoSpaceDE w:val="0"/>
        <w:autoSpaceDN w:val="0"/>
        <w:spacing w:after="160"/>
        <w:textAlignment w:val="baseline"/>
        <w:rPr>
          <w:rFonts w:ascii="Arial Narrow" w:eastAsia="Calibri" w:hAnsi="Arial Narrow" w:cs="Arial Narrow"/>
          <w:b/>
          <w:bCs/>
          <w:color w:val="000000"/>
          <w:sz w:val="24"/>
          <w:szCs w:val="24"/>
          <w:lang w:val="pl"/>
        </w:rPr>
      </w:pPr>
      <w:r>
        <w:rPr>
          <w:rFonts w:ascii="Arial Narrow" w:eastAsia="Calibri" w:hAnsi="Arial Narrow" w:cs="Arial Narrow"/>
          <w:b/>
          <w:bCs/>
          <w:color w:val="000000"/>
          <w:sz w:val="24"/>
          <w:szCs w:val="24"/>
          <w:lang w:val="pl"/>
        </w:rPr>
        <w:t>Cel główny.</w:t>
      </w:r>
    </w:p>
    <w:p w:rsidR="0099332A" w:rsidRPr="0099332A" w:rsidRDefault="0099332A" w:rsidP="0099332A">
      <w:pPr>
        <w:suppressAutoHyphens/>
        <w:autoSpaceDE w:val="0"/>
        <w:autoSpaceDN w:val="0"/>
        <w:spacing w:after="160"/>
        <w:jc w:val="both"/>
        <w:textAlignment w:val="baseline"/>
        <w:rPr>
          <w:rFonts w:ascii="Calibri" w:eastAsia="Calibri" w:hAnsi="Calibri" w:cs="Times New Roman"/>
        </w:rPr>
      </w:pPr>
      <w:r w:rsidRPr="0099332A">
        <w:rPr>
          <w:rFonts w:ascii="Arial Narrow" w:eastAsia="Calibri" w:hAnsi="Arial Narrow" w:cs="Arial Narrow"/>
          <w:bCs/>
          <w:color w:val="000000"/>
          <w:sz w:val="24"/>
          <w:szCs w:val="24"/>
          <w:lang w:val="pl"/>
        </w:rPr>
        <w:t>Ograniczenie zdrowotnych i społecznych skutków wyni</w:t>
      </w:r>
      <w:r w:rsidR="0025393C">
        <w:rPr>
          <w:rFonts w:ascii="Arial Narrow" w:eastAsia="Calibri" w:hAnsi="Arial Narrow" w:cs="Arial Narrow"/>
          <w:bCs/>
          <w:color w:val="000000"/>
          <w:sz w:val="24"/>
          <w:szCs w:val="24"/>
          <w:lang w:val="pl"/>
        </w:rPr>
        <w:t>k</w:t>
      </w:r>
      <w:r w:rsidR="00944120">
        <w:rPr>
          <w:rFonts w:ascii="Arial Narrow" w:eastAsia="Calibri" w:hAnsi="Arial Narrow" w:cs="Arial Narrow"/>
          <w:bCs/>
          <w:color w:val="000000"/>
          <w:sz w:val="24"/>
          <w:szCs w:val="24"/>
          <w:lang w:val="pl"/>
        </w:rPr>
        <w:t xml:space="preserve">ających z nadużywania alkoholu i </w:t>
      </w:r>
      <w:r w:rsidR="0025393C">
        <w:rPr>
          <w:rFonts w:ascii="Arial Narrow" w:eastAsia="Calibri" w:hAnsi="Arial Narrow" w:cs="Arial Narrow"/>
          <w:bCs/>
          <w:color w:val="000000"/>
          <w:sz w:val="24"/>
          <w:szCs w:val="24"/>
          <w:lang w:val="pl"/>
        </w:rPr>
        <w:t xml:space="preserve">narkotyków </w:t>
      </w:r>
      <w:r w:rsidR="0025393C">
        <w:rPr>
          <w:rFonts w:ascii="Arial Narrow" w:eastAsia="Calibri" w:hAnsi="Arial Narrow" w:cs="Arial Narrow"/>
          <w:bCs/>
          <w:color w:val="000000"/>
          <w:sz w:val="24"/>
          <w:szCs w:val="24"/>
          <w:lang w:val="pl"/>
        </w:rPr>
        <w:br/>
      </w:r>
      <w:r w:rsidRPr="0099332A">
        <w:rPr>
          <w:rFonts w:ascii="Arial Narrow" w:eastAsia="Calibri" w:hAnsi="Arial Narrow" w:cs="Arial Narrow"/>
          <w:bCs/>
          <w:color w:val="000000"/>
          <w:sz w:val="24"/>
          <w:szCs w:val="24"/>
          <w:lang w:val="pl"/>
        </w:rPr>
        <w:t xml:space="preserve"> </w:t>
      </w:r>
      <w:r w:rsidR="00944120">
        <w:rPr>
          <w:rFonts w:ascii="Arial Narrow" w:eastAsia="Calibri" w:hAnsi="Arial Narrow" w:cs="Arial Narrow"/>
          <w:bCs/>
          <w:color w:val="000000"/>
          <w:sz w:val="24"/>
          <w:szCs w:val="24"/>
          <w:lang w:val="pl"/>
        </w:rPr>
        <w:t>oraz</w:t>
      </w:r>
      <w:r>
        <w:rPr>
          <w:rFonts w:ascii="Arial Narrow" w:eastAsia="Calibri" w:hAnsi="Arial Narrow" w:cs="Arial Narrow"/>
          <w:bCs/>
          <w:color w:val="000000"/>
          <w:sz w:val="24"/>
          <w:szCs w:val="24"/>
          <w:lang w:val="pl"/>
        </w:rPr>
        <w:t xml:space="preserve"> uzależnień behawioralnych </w:t>
      </w:r>
      <w:r w:rsidRPr="0099332A">
        <w:rPr>
          <w:rFonts w:ascii="Arial Narrow" w:eastAsia="Calibri" w:hAnsi="Arial Narrow" w:cs="Arial Narrow"/>
          <w:bCs/>
          <w:color w:val="000000"/>
          <w:sz w:val="24"/>
          <w:szCs w:val="24"/>
          <w:lang w:val="pl"/>
        </w:rPr>
        <w:t xml:space="preserve">poprzez podnoszenie poziomu wiedzy </w:t>
      </w:r>
      <w:r>
        <w:rPr>
          <w:rFonts w:ascii="Arial Narrow" w:eastAsia="Calibri" w:hAnsi="Arial Narrow" w:cs="Arial Narrow"/>
          <w:bCs/>
          <w:color w:val="000000"/>
          <w:sz w:val="24"/>
          <w:szCs w:val="24"/>
          <w:lang w:val="pl"/>
        </w:rPr>
        <w:br/>
      </w:r>
      <w:r w:rsidRPr="0099332A">
        <w:rPr>
          <w:rFonts w:ascii="Arial Narrow" w:eastAsia="Calibri" w:hAnsi="Arial Narrow" w:cs="Arial Narrow"/>
          <w:bCs/>
          <w:color w:val="000000"/>
          <w:sz w:val="24"/>
          <w:szCs w:val="24"/>
          <w:lang w:val="pl"/>
        </w:rPr>
        <w:t>i świadomości mieszkańców Gminy Trzebiatów oraz prowadzenia skoordynowanych oddziaływań profilaktycznych,</w:t>
      </w:r>
      <w:r>
        <w:rPr>
          <w:rFonts w:ascii="Arial Narrow" w:eastAsia="Calibri" w:hAnsi="Arial Narrow" w:cs="Arial Narrow"/>
          <w:bCs/>
          <w:color w:val="000000"/>
          <w:sz w:val="24"/>
          <w:szCs w:val="24"/>
          <w:lang w:val="pl"/>
        </w:rPr>
        <w:t xml:space="preserve"> edukacyjnych,</w:t>
      </w:r>
      <w:r w:rsidRPr="0099332A">
        <w:rPr>
          <w:rFonts w:ascii="Arial Narrow" w:eastAsia="Calibri" w:hAnsi="Arial Narrow" w:cs="Arial Narrow"/>
          <w:bCs/>
          <w:color w:val="000000"/>
          <w:sz w:val="24"/>
          <w:szCs w:val="24"/>
          <w:lang w:val="pl"/>
        </w:rPr>
        <w:t xml:space="preserve"> terapeutycznych i rehabilitacyjnych.</w:t>
      </w:r>
    </w:p>
    <w:p w:rsidR="0099332A" w:rsidRDefault="0025393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r>
        <w:rPr>
          <w:rFonts w:ascii="Arial Narrow" w:eastAsia="Calibri" w:hAnsi="Arial Narrow" w:cs="Times New Roman"/>
          <w:b/>
          <w:sz w:val="24"/>
          <w:szCs w:val="24"/>
        </w:rPr>
        <w:t>Cele szczegółowe:</w:t>
      </w:r>
    </w:p>
    <w:p w:rsidR="0025393C" w:rsidRDefault="0025393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25393C">
        <w:rPr>
          <w:rFonts w:ascii="Arial Narrow" w:eastAsia="Calibri" w:hAnsi="Arial Narrow" w:cs="Times New Roman"/>
          <w:sz w:val="24"/>
          <w:szCs w:val="24"/>
        </w:rPr>
        <w:t>1. Zwiększenie świadomości społecznej w zakresie zagrożeń wynikających z uzależnień od alkoholu, narkotyków i behawioralnych.</w:t>
      </w:r>
    </w:p>
    <w:p w:rsidR="0025393C" w:rsidRDefault="0025393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2. Zwiększenie i zapewnienie dostępności zintegrowanej profilaktyki.</w:t>
      </w:r>
    </w:p>
    <w:p w:rsidR="0025393C" w:rsidRDefault="00944120">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3. </w:t>
      </w:r>
      <w:r w:rsidR="00615006">
        <w:rPr>
          <w:rFonts w:ascii="Arial Narrow" w:eastAsia="Calibri" w:hAnsi="Arial Narrow" w:cs="Times New Roman"/>
          <w:sz w:val="24"/>
          <w:szCs w:val="24"/>
        </w:rPr>
        <w:t>Redukcja</w:t>
      </w:r>
      <w:r w:rsidR="0025393C">
        <w:rPr>
          <w:rFonts w:ascii="Arial Narrow" w:eastAsia="Calibri" w:hAnsi="Arial Narrow" w:cs="Times New Roman"/>
          <w:sz w:val="24"/>
          <w:szCs w:val="24"/>
        </w:rPr>
        <w:t xml:space="preserve"> szkód wywołana uzależnieniami.</w:t>
      </w:r>
    </w:p>
    <w:p w:rsidR="0025393C" w:rsidRDefault="0025393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4. Upowszechnianie wiedzy i edukacja w zakresie uzależnień od alkoholu, narkotyków i zjawisk </w:t>
      </w:r>
      <w:r>
        <w:rPr>
          <w:rFonts w:ascii="Arial Narrow" w:eastAsia="Calibri" w:hAnsi="Arial Narrow" w:cs="Times New Roman"/>
          <w:sz w:val="24"/>
          <w:szCs w:val="24"/>
        </w:rPr>
        <w:br/>
        <w:t xml:space="preserve">   behawioralnych.</w:t>
      </w:r>
    </w:p>
    <w:p w:rsidR="0025393C" w:rsidRDefault="0025393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5. Zabezpieczeni</w:t>
      </w:r>
      <w:r w:rsidR="00944120">
        <w:rPr>
          <w:rFonts w:ascii="Arial Narrow" w:eastAsia="Calibri" w:hAnsi="Arial Narrow" w:cs="Times New Roman"/>
          <w:sz w:val="24"/>
          <w:szCs w:val="24"/>
        </w:rPr>
        <w:t>e poradnictwa specjalistycznego i zwiększenie jego dostępności.</w:t>
      </w:r>
    </w:p>
    <w:p w:rsidR="0025393C" w:rsidRDefault="0025393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6. Zapewnienie dostępności pomocy przed przemocą w rodzinie.</w:t>
      </w:r>
    </w:p>
    <w:p w:rsidR="00944120" w:rsidRDefault="00944120">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7. Ograniczenie dostępności alkoholu i narkotyków zwłaszcza wśród młodzieży i dzieci.</w:t>
      </w:r>
    </w:p>
    <w:p w:rsidR="00944120" w:rsidRDefault="00944120">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8. </w:t>
      </w:r>
      <w:r w:rsidR="00B926B7">
        <w:rPr>
          <w:rFonts w:ascii="Arial Narrow" w:eastAsia="Calibri" w:hAnsi="Arial Narrow" w:cs="Times New Roman"/>
          <w:sz w:val="24"/>
          <w:szCs w:val="24"/>
        </w:rPr>
        <w:t>K</w:t>
      </w:r>
      <w:r w:rsidR="00135C22">
        <w:rPr>
          <w:rFonts w:ascii="Arial Narrow" w:eastAsia="Calibri" w:hAnsi="Arial Narrow" w:cs="Times New Roman"/>
          <w:sz w:val="24"/>
          <w:szCs w:val="24"/>
        </w:rPr>
        <w:t>ontynuowanie współpracy międzyinstytucjonalnej.</w:t>
      </w:r>
    </w:p>
    <w:p w:rsidR="00135C22" w:rsidRDefault="00B926B7">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9. </w:t>
      </w:r>
      <w:r w:rsidR="00135C22">
        <w:rPr>
          <w:rFonts w:ascii="Arial Narrow" w:eastAsia="Calibri" w:hAnsi="Arial Narrow" w:cs="Times New Roman"/>
          <w:sz w:val="24"/>
          <w:szCs w:val="24"/>
        </w:rPr>
        <w:t xml:space="preserve">Wypracowanie współpracy przy realizacji zadań z zakresu uzależnień z organizacjami </w:t>
      </w:r>
      <w:r w:rsidR="00135C22">
        <w:rPr>
          <w:rFonts w:ascii="Arial Narrow" w:eastAsia="Calibri" w:hAnsi="Arial Narrow" w:cs="Times New Roman"/>
          <w:sz w:val="24"/>
          <w:szCs w:val="24"/>
        </w:rPr>
        <w:br/>
        <w:t xml:space="preserve">    pozarządowymi.</w:t>
      </w:r>
    </w:p>
    <w:p w:rsidR="00615006" w:rsidRDefault="00615006">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10. Podnoszenie kwalifikacji zawodowych osób realizujących zadania w obszarze uzależnień </w:t>
      </w:r>
      <w:r w:rsidR="005F56D6">
        <w:rPr>
          <w:rFonts w:ascii="Arial Narrow" w:eastAsia="Calibri" w:hAnsi="Arial Narrow" w:cs="Times New Roman"/>
          <w:sz w:val="24"/>
          <w:szCs w:val="24"/>
        </w:rPr>
        <w:br/>
        <w:t xml:space="preserve">       </w:t>
      </w:r>
      <w:r>
        <w:rPr>
          <w:rFonts w:ascii="Arial Narrow" w:eastAsia="Calibri" w:hAnsi="Arial Narrow" w:cs="Times New Roman"/>
          <w:sz w:val="24"/>
          <w:szCs w:val="24"/>
        </w:rPr>
        <w:t>i przemocy.</w:t>
      </w:r>
    </w:p>
    <w:p w:rsidR="007B263F" w:rsidRDefault="007B263F" w:rsidP="007B263F">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7B263F">
        <w:rPr>
          <w:rFonts w:ascii="Arial Narrow" w:eastAsia="Calibri" w:hAnsi="Arial Narrow" w:cs="Times New Roman"/>
          <w:sz w:val="24"/>
          <w:szCs w:val="24"/>
        </w:rPr>
        <w:t>Cele będą realizowane z uwzględnieniem konieczności zapewnienia</w:t>
      </w:r>
      <w:r>
        <w:rPr>
          <w:rFonts w:ascii="Arial Narrow" w:eastAsia="Calibri" w:hAnsi="Arial Narrow" w:cs="Times New Roman"/>
          <w:sz w:val="24"/>
          <w:szCs w:val="24"/>
        </w:rPr>
        <w:t xml:space="preserve"> </w:t>
      </w:r>
      <w:r w:rsidRPr="007B263F">
        <w:rPr>
          <w:rFonts w:ascii="Arial Narrow" w:eastAsia="Calibri" w:hAnsi="Arial Narrow" w:cs="Times New Roman"/>
          <w:sz w:val="24"/>
          <w:szCs w:val="24"/>
        </w:rPr>
        <w:t xml:space="preserve">dostępności, zgodnie </w:t>
      </w:r>
      <w:r w:rsidR="005F56D6">
        <w:rPr>
          <w:rFonts w:ascii="Arial Narrow" w:eastAsia="Calibri" w:hAnsi="Arial Narrow" w:cs="Times New Roman"/>
          <w:sz w:val="24"/>
          <w:szCs w:val="24"/>
        </w:rPr>
        <w:br/>
      </w:r>
      <w:r w:rsidRPr="007B263F">
        <w:rPr>
          <w:rFonts w:ascii="Arial Narrow" w:eastAsia="Calibri" w:hAnsi="Arial Narrow" w:cs="Times New Roman"/>
          <w:sz w:val="24"/>
          <w:szCs w:val="24"/>
        </w:rPr>
        <w:t>z koncepcją projektowania uniwersalnego, określoną</w:t>
      </w:r>
      <w:r>
        <w:rPr>
          <w:rFonts w:ascii="Arial Narrow" w:eastAsia="Calibri" w:hAnsi="Arial Narrow" w:cs="Times New Roman"/>
          <w:sz w:val="24"/>
          <w:szCs w:val="24"/>
        </w:rPr>
        <w:t xml:space="preserve"> </w:t>
      </w:r>
      <w:r w:rsidRPr="007B263F">
        <w:rPr>
          <w:rFonts w:ascii="Arial Narrow" w:eastAsia="Calibri" w:hAnsi="Arial Narrow" w:cs="Times New Roman"/>
          <w:sz w:val="24"/>
          <w:szCs w:val="24"/>
        </w:rPr>
        <w:t>w art. 2 Konwencji o prawach osób niepełnosprawnych</w:t>
      </w:r>
      <w:r>
        <w:rPr>
          <w:rFonts w:ascii="Arial Narrow" w:eastAsia="Calibri" w:hAnsi="Arial Narrow" w:cs="Times New Roman"/>
          <w:sz w:val="24"/>
          <w:szCs w:val="24"/>
        </w:rPr>
        <w:t xml:space="preserve"> </w:t>
      </w:r>
      <w:r w:rsidRPr="007B263F">
        <w:rPr>
          <w:rFonts w:ascii="Arial Narrow" w:eastAsia="Calibri" w:hAnsi="Arial Narrow" w:cs="Times New Roman"/>
          <w:sz w:val="24"/>
          <w:szCs w:val="24"/>
        </w:rPr>
        <w:t>oraz potrzebami osób z różnymi niepełnosprawnościami</w:t>
      </w:r>
      <w:r>
        <w:rPr>
          <w:rFonts w:ascii="Arial Narrow" w:eastAsia="Calibri" w:hAnsi="Arial Narrow" w:cs="Times New Roman"/>
          <w:sz w:val="24"/>
          <w:szCs w:val="24"/>
        </w:rPr>
        <w:t>.</w:t>
      </w:r>
    </w:p>
    <w:p w:rsidR="009E306A" w:rsidRDefault="00615006" w:rsidP="009E306A">
      <w:pPr>
        <w:rPr>
          <w:rFonts w:ascii="Arial Narrow" w:eastAsia="Times New Roman" w:hAnsi="Arial Narrow"/>
          <w:b/>
          <w:color w:val="000000"/>
          <w:sz w:val="24"/>
          <w:szCs w:val="24"/>
          <w:lang w:eastAsia="pl-PL"/>
        </w:rPr>
      </w:pPr>
      <w:r>
        <w:rPr>
          <w:rFonts w:ascii="Arial Narrow" w:eastAsia="Times New Roman" w:hAnsi="Arial Narrow"/>
          <w:b/>
          <w:color w:val="000000"/>
          <w:sz w:val="24"/>
          <w:szCs w:val="24"/>
          <w:lang w:eastAsia="pl-PL"/>
        </w:rPr>
        <w:t>VI. ZADANIA PROGRAMU</w:t>
      </w:r>
      <w:r w:rsidR="009E306A">
        <w:rPr>
          <w:rFonts w:ascii="Arial Narrow" w:eastAsia="Times New Roman" w:hAnsi="Arial Narrow"/>
          <w:b/>
          <w:color w:val="000000"/>
          <w:sz w:val="24"/>
          <w:szCs w:val="24"/>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2198"/>
        <w:gridCol w:w="3149"/>
        <w:gridCol w:w="2064"/>
        <w:gridCol w:w="1445"/>
      </w:tblGrid>
      <w:tr w:rsidR="009E306A" w:rsidTr="0021726D">
        <w:trPr>
          <w:trHeight w:val="465"/>
        </w:trPr>
        <w:tc>
          <w:tcPr>
            <w:tcW w:w="2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E306A" w:rsidRDefault="009E306A" w:rsidP="00840A49">
            <w:pPr>
              <w:spacing w:after="0" w:line="240" w:lineRule="auto"/>
              <w:jc w:val="center"/>
              <w:rPr>
                <w:rFonts w:ascii="Arial Narrow" w:eastAsia="Times New Roman" w:hAnsi="Arial Narrow"/>
                <w:b/>
                <w:lang w:eastAsia="pl-PL"/>
              </w:rPr>
            </w:pPr>
            <w:proofErr w:type="spellStart"/>
            <w:r>
              <w:rPr>
                <w:rFonts w:ascii="Arial Narrow" w:eastAsia="Times New Roman" w:hAnsi="Arial Narrow"/>
                <w:b/>
                <w:lang w:eastAsia="pl-PL"/>
              </w:rPr>
              <w:t>Lp</w:t>
            </w:r>
            <w:proofErr w:type="spellEnd"/>
          </w:p>
        </w:tc>
        <w:tc>
          <w:tcPr>
            <w:tcW w:w="11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E306A" w:rsidRDefault="009E306A" w:rsidP="00840A49">
            <w:pPr>
              <w:spacing w:after="0" w:line="240" w:lineRule="auto"/>
              <w:jc w:val="center"/>
              <w:rPr>
                <w:rFonts w:ascii="Arial Narrow" w:eastAsia="Times New Roman" w:hAnsi="Arial Narrow"/>
                <w:b/>
                <w:lang w:eastAsia="pl-PL"/>
              </w:rPr>
            </w:pPr>
            <w:r>
              <w:rPr>
                <w:rFonts w:ascii="Arial Narrow" w:eastAsia="Times New Roman" w:hAnsi="Arial Narrow"/>
                <w:b/>
                <w:lang w:eastAsia="pl-PL"/>
              </w:rPr>
              <w:t>Zadanie</w:t>
            </w:r>
          </w:p>
          <w:p w:rsidR="00E407EE" w:rsidRDefault="00E407EE" w:rsidP="00840A49">
            <w:pPr>
              <w:spacing w:after="0" w:line="240" w:lineRule="auto"/>
              <w:jc w:val="center"/>
              <w:rPr>
                <w:rFonts w:ascii="Arial Narrow" w:eastAsia="Times New Roman" w:hAnsi="Arial Narrow"/>
                <w:b/>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E306A" w:rsidRDefault="009E306A" w:rsidP="00840A49">
            <w:pPr>
              <w:spacing w:after="0" w:line="240" w:lineRule="auto"/>
              <w:jc w:val="center"/>
              <w:rPr>
                <w:rFonts w:ascii="Arial Narrow" w:eastAsia="Times New Roman" w:hAnsi="Arial Narrow"/>
                <w:b/>
                <w:lang w:eastAsia="pl-PL"/>
              </w:rPr>
            </w:pPr>
            <w:r>
              <w:rPr>
                <w:rFonts w:ascii="Arial Narrow" w:eastAsia="Times New Roman" w:hAnsi="Arial Narrow"/>
                <w:b/>
                <w:lang w:eastAsia="pl-PL"/>
              </w:rPr>
              <w:t>Szczegółowe działania w ramach zadania</w:t>
            </w:r>
          </w:p>
        </w:tc>
        <w:tc>
          <w:tcPr>
            <w:tcW w:w="111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E306A" w:rsidRDefault="009E306A" w:rsidP="00840A49">
            <w:pPr>
              <w:spacing w:after="0" w:line="240" w:lineRule="auto"/>
              <w:jc w:val="center"/>
              <w:rPr>
                <w:rFonts w:ascii="Arial Narrow" w:eastAsia="Times New Roman" w:hAnsi="Arial Narrow"/>
                <w:b/>
                <w:lang w:eastAsia="pl-PL"/>
              </w:rPr>
            </w:pPr>
            <w:r>
              <w:rPr>
                <w:rFonts w:ascii="Arial Narrow" w:eastAsia="Times New Roman" w:hAnsi="Arial Narrow"/>
                <w:b/>
                <w:lang w:eastAsia="pl-PL"/>
              </w:rPr>
              <w:t>Wskaźniki</w:t>
            </w:r>
          </w:p>
        </w:tc>
        <w:tc>
          <w:tcPr>
            <w:tcW w:w="77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E306A" w:rsidRDefault="009E306A" w:rsidP="00840A49">
            <w:pPr>
              <w:spacing w:after="0" w:line="240" w:lineRule="auto"/>
              <w:jc w:val="center"/>
              <w:rPr>
                <w:rFonts w:ascii="Arial Narrow" w:eastAsia="Times New Roman" w:hAnsi="Arial Narrow"/>
                <w:b/>
                <w:lang w:eastAsia="pl-PL"/>
              </w:rPr>
            </w:pPr>
            <w:r>
              <w:rPr>
                <w:rFonts w:ascii="Arial Narrow" w:eastAsia="Times New Roman" w:hAnsi="Arial Narrow"/>
                <w:b/>
                <w:lang w:eastAsia="pl-PL"/>
              </w:rPr>
              <w:t>Czas realizacji/</w:t>
            </w:r>
            <w:r>
              <w:rPr>
                <w:rFonts w:ascii="Arial Narrow" w:eastAsia="Times New Roman" w:hAnsi="Arial Narrow"/>
                <w:b/>
                <w:lang w:eastAsia="pl-PL"/>
              </w:rPr>
              <w:br/>
              <w:t>realizatorzy</w:t>
            </w:r>
          </w:p>
        </w:tc>
      </w:tr>
      <w:tr w:rsidR="009E306A" w:rsidTr="0021726D">
        <w:trPr>
          <w:trHeight w:val="841"/>
        </w:trPr>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r>
              <w:rPr>
                <w:rFonts w:ascii="Arial Narrow" w:eastAsia="Times New Roman" w:hAnsi="Arial Narrow"/>
                <w:lang w:eastAsia="pl-PL"/>
              </w:rPr>
              <w:t>I</w:t>
            </w:r>
          </w:p>
        </w:tc>
        <w:tc>
          <w:tcPr>
            <w:tcW w:w="1183" w:type="pct"/>
            <w:vMerge w:val="restart"/>
            <w:tcBorders>
              <w:top w:val="single" w:sz="4" w:space="0" w:color="auto"/>
              <w:left w:val="single" w:sz="4" w:space="0" w:color="auto"/>
              <w:bottom w:val="single" w:sz="4" w:space="0" w:color="auto"/>
              <w:right w:val="single" w:sz="4" w:space="0" w:color="auto"/>
            </w:tcBorders>
            <w:vAlign w:val="center"/>
          </w:tcPr>
          <w:p w:rsidR="009E306A" w:rsidRDefault="009E306A" w:rsidP="001133C5">
            <w:pPr>
              <w:spacing w:after="0" w:line="240" w:lineRule="auto"/>
              <w:rPr>
                <w:rFonts w:ascii="Arial Narrow" w:eastAsia="Times New Roman" w:hAnsi="Arial Narrow"/>
                <w:lang w:eastAsia="pl-PL"/>
              </w:rPr>
            </w:pPr>
            <w:r>
              <w:rPr>
                <w:rFonts w:ascii="Arial Narrow" w:eastAsia="Times New Roman" w:hAnsi="Arial Narrow"/>
                <w:b/>
                <w:color w:val="000000"/>
                <w:sz w:val="24"/>
                <w:szCs w:val="24"/>
                <w:lang w:eastAsia="pl-PL"/>
              </w:rPr>
              <w:t xml:space="preserve">Zwiększenie dostępności pomocy terapeutycznej                          i rehabilitacyjnej  </w:t>
            </w:r>
            <w:r w:rsidR="007B263F">
              <w:rPr>
                <w:rFonts w:ascii="Arial Narrow" w:eastAsia="Times New Roman" w:hAnsi="Arial Narrow"/>
                <w:b/>
                <w:color w:val="000000"/>
                <w:sz w:val="24"/>
                <w:szCs w:val="24"/>
                <w:lang w:eastAsia="pl-PL"/>
              </w:rPr>
              <w:t xml:space="preserve">dla osób uzależnionych </w:t>
            </w:r>
            <w:r w:rsidR="001133C5">
              <w:rPr>
                <w:rFonts w:ascii="Arial Narrow" w:eastAsia="Times New Roman" w:hAnsi="Arial Narrow"/>
                <w:b/>
                <w:color w:val="000000"/>
                <w:sz w:val="24"/>
                <w:szCs w:val="24"/>
                <w:lang w:eastAsia="pl-PL"/>
              </w:rPr>
              <w:br/>
              <w:t>od alkoholu</w:t>
            </w:r>
            <w:r w:rsidR="001133C5">
              <w:rPr>
                <w:rFonts w:ascii="Arial Narrow" w:eastAsia="Times New Roman" w:hAnsi="Arial Narrow"/>
                <w:b/>
                <w:color w:val="000000"/>
                <w:sz w:val="24"/>
                <w:szCs w:val="24"/>
                <w:lang w:eastAsia="pl-PL"/>
              </w:rPr>
              <w:br/>
            </w: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E306A" w:rsidRPr="001133C5" w:rsidRDefault="001133C5" w:rsidP="005F56D6">
            <w:pPr>
              <w:rPr>
                <w:rFonts w:ascii="Arial Narrow" w:eastAsia="Times New Roman" w:hAnsi="Arial Narrow"/>
                <w:lang w:eastAsia="pl-PL"/>
              </w:rPr>
            </w:pPr>
            <w:r w:rsidRPr="001133C5">
              <w:rPr>
                <w:rFonts w:ascii="Arial Narrow" w:eastAsia="Times New Roman" w:hAnsi="Arial Narrow"/>
                <w:lang w:eastAsia="pl-PL"/>
              </w:rPr>
              <w:t xml:space="preserve">1.1. Utrzymanie, doposażenie                         i zabezpieczenie pomieszczeń Punktu </w:t>
            </w:r>
            <w:proofErr w:type="spellStart"/>
            <w:r w:rsidRPr="001133C5">
              <w:rPr>
                <w:rFonts w:ascii="Arial Narrow" w:eastAsia="Times New Roman" w:hAnsi="Arial Narrow"/>
                <w:lang w:eastAsia="pl-PL"/>
              </w:rPr>
              <w:t>Informacyjno</w:t>
            </w:r>
            <w:proofErr w:type="spellEnd"/>
            <w:r w:rsidRPr="001133C5">
              <w:rPr>
                <w:rFonts w:ascii="Arial Narrow" w:eastAsia="Times New Roman" w:hAnsi="Arial Narrow"/>
                <w:lang w:eastAsia="pl-PL"/>
              </w:rPr>
              <w:t xml:space="preserve"> – Konsultacyjnego. Zabezpieczenie materiałów edukacyjnych i informacyjnych z zakresu uzależnień od alkoholu, narkotyków i behawioralnych.</w:t>
            </w:r>
          </w:p>
        </w:tc>
        <w:tc>
          <w:tcPr>
            <w:tcW w:w="1111" w:type="pct"/>
            <w:tcBorders>
              <w:top w:val="single" w:sz="4" w:space="0" w:color="auto"/>
              <w:left w:val="single" w:sz="4" w:space="0" w:color="auto"/>
              <w:bottom w:val="single" w:sz="4" w:space="0" w:color="auto"/>
              <w:right w:val="single" w:sz="4" w:space="0" w:color="auto"/>
            </w:tcBorders>
          </w:tcPr>
          <w:p w:rsidR="009E306A" w:rsidRDefault="005F56D6" w:rsidP="00840A49">
            <w:pPr>
              <w:spacing w:after="0" w:line="240" w:lineRule="auto"/>
              <w:rPr>
                <w:rFonts w:ascii="Arial Narrow" w:eastAsia="Times New Roman" w:hAnsi="Arial Narrow"/>
                <w:lang w:eastAsia="pl-PL"/>
              </w:rPr>
            </w:pPr>
            <w:r>
              <w:rPr>
                <w:rFonts w:ascii="Arial Narrow" w:eastAsia="Times New Roman" w:hAnsi="Arial Narrow"/>
                <w:lang w:eastAsia="pl-PL"/>
              </w:rPr>
              <w:t>- liczba materiałów</w:t>
            </w:r>
          </w:p>
        </w:tc>
        <w:tc>
          <w:tcPr>
            <w:tcW w:w="778" w:type="pct"/>
            <w:tcBorders>
              <w:top w:val="single" w:sz="4" w:space="0" w:color="auto"/>
              <w:left w:val="single" w:sz="4" w:space="0" w:color="auto"/>
              <w:bottom w:val="single" w:sz="4" w:space="0" w:color="auto"/>
              <w:right w:val="single" w:sz="4" w:space="0" w:color="auto"/>
            </w:tcBorders>
            <w:hideMark/>
          </w:tcPr>
          <w:p w:rsidR="009E306A" w:rsidRDefault="001133C5" w:rsidP="005F56D6">
            <w:pPr>
              <w:spacing w:after="0" w:line="240" w:lineRule="auto"/>
              <w:jc w:val="center"/>
              <w:rPr>
                <w:rFonts w:ascii="Arial Narrow" w:eastAsia="Times New Roman" w:hAnsi="Arial Narrow"/>
                <w:lang w:eastAsia="pl-PL"/>
              </w:rPr>
            </w:pPr>
            <w:r>
              <w:rPr>
                <w:rFonts w:ascii="Arial Narrow" w:eastAsia="Times New Roman" w:hAnsi="Arial Narrow"/>
                <w:lang w:eastAsia="pl-PL"/>
              </w:rPr>
              <w:t>2022-24</w:t>
            </w:r>
            <w:r w:rsidR="009E306A">
              <w:rPr>
                <w:rFonts w:ascii="Arial Narrow" w:eastAsia="Times New Roman" w:hAnsi="Arial Narrow"/>
                <w:lang w:eastAsia="pl-PL"/>
              </w:rPr>
              <w:t xml:space="preserve"> r.</w:t>
            </w:r>
            <w:r w:rsidR="009E306A">
              <w:rPr>
                <w:rFonts w:ascii="Arial Narrow" w:eastAsia="Times New Roman" w:hAnsi="Arial Narrow"/>
                <w:lang w:eastAsia="pl-PL"/>
              </w:rPr>
              <w:br/>
            </w:r>
            <w:r w:rsidR="005F56D6">
              <w:rPr>
                <w:rFonts w:ascii="Arial Narrow" w:eastAsia="Times New Roman" w:hAnsi="Arial Narrow"/>
                <w:lang w:eastAsia="pl-PL"/>
              </w:rPr>
              <w:t>OPS,</w:t>
            </w:r>
            <w:r w:rsidR="005F56D6">
              <w:rPr>
                <w:rFonts w:ascii="Arial Narrow" w:eastAsia="Times New Roman" w:hAnsi="Arial Narrow"/>
                <w:lang w:eastAsia="pl-PL"/>
              </w:rPr>
              <w:br/>
            </w:r>
            <w:r w:rsidR="005F56D6" w:rsidRPr="005F56D6">
              <w:rPr>
                <w:rFonts w:ascii="Arial Narrow" w:eastAsia="Times New Roman" w:hAnsi="Arial Narrow"/>
                <w:lang w:eastAsia="pl-PL"/>
              </w:rPr>
              <w:t>podmioty w ramach oferty programowej</w:t>
            </w:r>
          </w:p>
        </w:tc>
      </w:tr>
      <w:tr w:rsidR="009E306A" w:rsidTr="0021726D">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133C5" w:rsidRDefault="009E306A" w:rsidP="00840A49">
            <w:pPr>
              <w:spacing w:after="0" w:line="240" w:lineRule="auto"/>
              <w:rPr>
                <w:rFonts w:ascii="Arial Narrow" w:eastAsia="Times New Roman" w:hAnsi="Arial Narrow"/>
                <w:color w:val="000000"/>
                <w:sz w:val="24"/>
                <w:szCs w:val="24"/>
                <w:lang w:eastAsia="pl-PL"/>
              </w:rPr>
            </w:pPr>
            <w:r w:rsidRPr="001133C5">
              <w:rPr>
                <w:rFonts w:ascii="Arial Narrow" w:eastAsia="Times New Roman" w:hAnsi="Arial Narrow"/>
                <w:color w:val="000000"/>
                <w:sz w:val="24"/>
                <w:szCs w:val="24"/>
                <w:lang w:eastAsia="pl-PL"/>
              </w:rPr>
              <w:t xml:space="preserve">1.2. Umożliwienie osobom uzależnionym od alkoholu i innych substancji psychoaktywnych uczestnictwa                          w programach terapeutycznych                                      i współdziałanie                   </w:t>
            </w:r>
          </w:p>
          <w:p w:rsidR="0047759F" w:rsidRPr="0047759F" w:rsidRDefault="009E306A" w:rsidP="0047759F">
            <w:pPr>
              <w:spacing w:after="0" w:line="240" w:lineRule="auto"/>
              <w:rPr>
                <w:rFonts w:ascii="Arial Narrow" w:eastAsia="Times New Roman" w:hAnsi="Arial Narrow"/>
                <w:color w:val="000000"/>
                <w:sz w:val="24"/>
                <w:szCs w:val="24"/>
                <w:lang w:eastAsia="pl-PL"/>
              </w:rPr>
            </w:pPr>
            <w:r w:rsidRPr="001133C5">
              <w:rPr>
                <w:rFonts w:ascii="Arial Narrow" w:eastAsia="Times New Roman" w:hAnsi="Arial Narrow"/>
                <w:color w:val="000000"/>
                <w:sz w:val="24"/>
                <w:szCs w:val="24"/>
                <w:lang w:eastAsia="pl-PL"/>
              </w:rPr>
              <w:t>z placówkami leczenia odwykowego poza terenem gminy Trzebiatów                                w tym udział  w dofinasowaniu działalności – doposażenie placówki, wynajem pomieszczeń na realizację programu terapeutycznego</w:t>
            </w:r>
            <w:r w:rsidR="0047759F">
              <w:t xml:space="preserve"> </w:t>
            </w:r>
            <w:r w:rsidR="0047759F" w:rsidRPr="0047759F">
              <w:rPr>
                <w:rFonts w:ascii="Arial Narrow" w:eastAsia="Times New Roman" w:hAnsi="Arial Narrow"/>
                <w:color w:val="000000"/>
                <w:sz w:val="24"/>
                <w:szCs w:val="24"/>
                <w:lang w:eastAsia="pl-PL"/>
              </w:rPr>
              <w:t>w ramach edukacji zdrowotnej</w:t>
            </w:r>
          </w:p>
          <w:p w:rsidR="009E306A" w:rsidRPr="001133C5" w:rsidRDefault="0047759F" w:rsidP="0047759F">
            <w:pPr>
              <w:spacing w:after="0" w:line="240" w:lineRule="auto"/>
              <w:rPr>
                <w:rFonts w:ascii="Arial Narrow" w:eastAsia="Times New Roman" w:hAnsi="Arial Narrow"/>
                <w:color w:val="000000"/>
                <w:sz w:val="24"/>
                <w:szCs w:val="24"/>
                <w:lang w:eastAsia="pl-PL"/>
              </w:rPr>
            </w:pPr>
            <w:r w:rsidRPr="0047759F">
              <w:rPr>
                <w:rFonts w:ascii="Arial Narrow" w:eastAsia="Times New Roman" w:hAnsi="Arial Narrow"/>
                <w:color w:val="000000"/>
                <w:sz w:val="24"/>
                <w:szCs w:val="24"/>
                <w:lang w:eastAsia="pl-PL"/>
              </w:rPr>
              <w:t>o której mowa w NPZ</w:t>
            </w:r>
            <w:r>
              <w:rPr>
                <w:rFonts w:ascii="Arial Narrow" w:eastAsia="Times New Roman" w:hAnsi="Arial Narrow"/>
                <w:color w:val="000000"/>
                <w:sz w:val="24"/>
                <w:szCs w:val="24"/>
                <w:lang w:eastAsia="pl-PL"/>
              </w:rPr>
              <w:t xml:space="preserve"> </w:t>
            </w:r>
          </w:p>
        </w:tc>
        <w:tc>
          <w:tcPr>
            <w:tcW w:w="1111" w:type="pct"/>
            <w:tcBorders>
              <w:top w:val="single" w:sz="4" w:space="0" w:color="auto"/>
              <w:left w:val="single" w:sz="4" w:space="0" w:color="auto"/>
              <w:bottom w:val="single" w:sz="4" w:space="0" w:color="auto"/>
              <w:right w:val="single" w:sz="4" w:space="0" w:color="auto"/>
            </w:tcBorders>
          </w:tcPr>
          <w:p w:rsidR="001133C5" w:rsidRDefault="009E306A" w:rsidP="00840A49">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xml:space="preserve">- </w:t>
            </w:r>
            <w:r w:rsidR="00C61FAF">
              <w:rPr>
                <w:rFonts w:ascii="Arial Narrow" w:eastAsia="Times New Roman" w:hAnsi="Arial Narrow"/>
                <w:color w:val="000000"/>
                <w:sz w:val="24"/>
                <w:szCs w:val="24"/>
                <w:lang w:eastAsia="pl-PL"/>
              </w:rPr>
              <w:t>liczba osób objęta programem terapeutycznym</w:t>
            </w:r>
          </w:p>
          <w:p w:rsidR="001133C5" w:rsidRPr="001133C5" w:rsidRDefault="001133C5" w:rsidP="001133C5">
            <w:pPr>
              <w:rPr>
                <w:rFonts w:ascii="Arial Narrow" w:eastAsia="Times New Roman" w:hAnsi="Arial Narrow"/>
                <w:lang w:eastAsia="pl-PL"/>
              </w:rPr>
            </w:pPr>
          </w:p>
          <w:p w:rsidR="001133C5" w:rsidRPr="001133C5" w:rsidRDefault="001133C5" w:rsidP="001133C5">
            <w:pPr>
              <w:rPr>
                <w:rFonts w:ascii="Arial Narrow" w:eastAsia="Times New Roman" w:hAnsi="Arial Narrow"/>
                <w:lang w:eastAsia="pl-PL"/>
              </w:rPr>
            </w:pPr>
          </w:p>
          <w:p w:rsidR="001133C5" w:rsidRPr="001133C5" w:rsidRDefault="001133C5" w:rsidP="001133C5">
            <w:pPr>
              <w:rPr>
                <w:rFonts w:ascii="Arial Narrow" w:eastAsia="Times New Roman" w:hAnsi="Arial Narrow"/>
                <w:lang w:eastAsia="pl-PL"/>
              </w:rPr>
            </w:pPr>
          </w:p>
          <w:p w:rsidR="001133C5" w:rsidRPr="001133C5" w:rsidRDefault="001133C5" w:rsidP="001133C5">
            <w:pPr>
              <w:rPr>
                <w:rFonts w:ascii="Arial Narrow" w:eastAsia="Times New Roman" w:hAnsi="Arial Narrow"/>
                <w:lang w:eastAsia="pl-PL"/>
              </w:rPr>
            </w:pPr>
          </w:p>
          <w:p w:rsidR="001133C5" w:rsidRPr="001133C5" w:rsidRDefault="001133C5" w:rsidP="001133C5">
            <w:pPr>
              <w:rPr>
                <w:rFonts w:ascii="Arial Narrow" w:eastAsia="Times New Roman" w:hAnsi="Arial Narrow"/>
                <w:lang w:eastAsia="pl-PL"/>
              </w:rPr>
            </w:pPr>
          </w:p>
          <w:p w:rsidR="009E306A" w:rsidRPr="001133C5" w:rsidRDefault="009E306A" w:rsidP="001133C5">
            <w:pPr>
              <w:ind w:firstLine="708"/>
              <w:rPr>
                <w:rFonts w:ascii="Arial Narrow" w:eastAsia="Times New Roman" w:hAnsi="Arial Narrow"/>
                <w:lang w:eastAsia="pl-PL"/>
              </w:rPr>
            </w:pPr>
          </w:p>
        </w:tc>
        <w:tc>
          <w:tcPr>
            <w:tcW w:w="778" w:type="pct"/>
            <w:tcBorders>
              <w:top w:val="single" w:sz="4" w:space="0" w:color="auto"/>
              <w:left w:val="single" w:sz="4" w:space="0" w:color="auto"/>
              <w:bottom w:val="single" w:sz="4" w:space="0" w:color="auto"/>
              <w:right w:val="single" w:sz="4" w:space="0" w:color="auto"/>
            </w:tcBorders>
            <w:hideMark/>
          </w:tcPr>
          <w:p w:rsidR="009E306A" w:rsidRDefault="00C61FAF"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2022 -24 r</w:t>
            </w:r>
            <w:r w:rsidR="009E306A">
              <w:rPr>
                <w:rFonts w:ascii="Arial Narrow" w:eastAsia="Times New Roman" w:hAnsi="Arial Narrow"/>
                <w:lang w:eastAsia="pl-PL"/>
              </w:rPr>
              <w:t>.</w:t>
            </w:r>
          </w:p>
          <w:p w:rsidR="009E306A" w:rsidRDefault="00C61FAF"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Zadanie dofinansowane w trybie naboru wniosków oferty programowej</w:t>
            </w:r>
          </w:p>
        </w:tc>
      </w:tr>
      <w:tr w:rsidR="009E306A" w:rsidTr="0021726D">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E306A" w:rsidRPr="001133C5" w:rsidRDefault="009E306A" w:rsidP="005F5CAE">
            <w:pPr>
              <w:spacing w:after="0" w:line="240" w:lineRule="auto"/>
              <w:rPr>
                <w:rFonts w:ascii="Arial Narrow" w:eastAsia="Times New Roman" w:hAnsi="Arial Narrow"/>
                <w:lang w:eastAsia="pl-PL"/>
              </w:rPr>
            </w:pPr>
            <w:r w:rsidRPr="001133C5">
              <w:rPr>
                <w:rFonts w:ascii="Arial Narrow" w:eastAsia="Times New Roman" w:hAnsi="Arial Narrow"/>
                <w:color w:val="000000"/>
                <w:sz w:val="24"/>
                <w:szCs w:val="24"/>
                <w:lang w:eastAsia="pl-PL"/>
              </w:rPr>
              <w:t xml:space="preserve">1.3. Rozszerzenie działalności Punktu </w:t>
            </w:r>
            <w:proofErr w:type="spellStart"/>
            <w:r w:rsidRPr="001133C5">
              <w:rPr>
                <w:rFonts w:ascii="Arial Narrow" w:eastAsia="Times New Roman" w:hAnsi="Arial Narrow"/>
                <w:color w:val="000000"/>
                <w:sz w:val="24"/>
                <w:szCs w:val="24"/>
                <w:lang w:eastAsia="pl-PL"/>
              </w:rPr>
              <w:t>Informacyjno</w:t>
            </w:r>
            <w:proofErr w:type="spellEnd"/>
            <w:r w:rsidRPr="001133C5">
              <w:rPr>
                <w:rFonts w:ascii="Arial Narrow" w:eastAsia="Times New Roman" w:hAnsi="Arial Narrow"/>
                <w:color w:val="000000"/>
                <w:sz w:val="24"/>
                <w:szCs w:val="24"/>
                <w:lang w:eastAsia="pl-PL"/>
              </w:rPr>
              <w:t xml:space="preserve"> – Konsultacyjnego </w:t>
            </w:r>
            <w:r w:rsidR="005F5CAE">
              <w:rPr>
                <w:rFonts w:ascii="Arial Narrow" w:eastAsia="Times New Roman" w:hAnsi="Arial Narrow"/>
                <w:color w:val="000000"/>
                <w:sz w:val="24"/>
                <w:szCs w:val="24"/>
                <w:lang w:eastAsia="pl-PL"/>
              </w:rPr>
              <w:br/>
            </w:r>
            <w:r w:rsidRPr="001133C5">
              <w:rPr>
                <w:rFonts w:ascii="Arial Narrow" w:eastAsia="Times New Roman" w:hAnsi="Arial Narrow"/>
                <w:color w:val="000000"/>
                <w:sz w:val="24"/>
                <w:szCs w:val="24"/>
                <w:lang w:eastAsia="pl-PL"/>
              </w:rPr>
              <w:t>w Trzebiatowie</w:t>
            </w: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rPr>
                <w:rFonts w:ascii="Arial Narrow" w:eastAsia="Times New Roman" w:hAnsi="Arial Narrow"/>
                <w:lang w:eastAsia="pl-PL"/>
              </w:rPr>
            </w:pPr>
            <w:r>
              <w:rPr>
                <w:rFonts w:ascii="Arial Narrow" w:eastAsia="Times New Roman" w:hAnsi="Arial Narrow"/>
                <w:sz w:val="24"/>
                <w:szCs w:val="24"/>
                <w:lang w:eastAsia="pl-PL"/>
              </w:rPr>
              <w:t>- liczba specjalistów udzielających konsultacji</w:t>
            </w:r>
          </w:p>
        </w:tc>
        <w:tc>
          <w:tcPr>
            <w:tcW w:w="778" w:type="pct"/>
            <w:tcBorders>
              <w:top w:val="single" w:sz="4" w:space="0" w:color="auto"/>
              <w:left w:val="single" w:sz="4" w:space="0" w:color="auto"/>
              <w:bottom w:val="single" w:sz="4" w:space="0" w:color="auto"/>
              <w:right w:val="single" w:sz="4" w:space="0" w:color="auto"/>
            </w:tcBorders>
            <w:hideMark/>
          </w:tcPr>
          <w:p w:rsidR="009E306A" w:rsidRDefault="009E306A" w:rsidP="00C61FAF">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C61FAF">
              <w:rPr>
                <w:rFonts w:ascii="Arial Narrow" w:eastAsia="Times New Roman" w:hAnsi="Arial Narrow"/>
                <w:lang w:eastAsia="pl-PL"/>
              </w:rPr>
              <w:t>2-24</w:t>
            </w:r>
            <w:r>
              <w:rPr>
                <w:rFonts w:ascii="Arial Narrow" w:eastAsia="Times New Roman" w:hAnsi="Arial Narrow"/>
                <w:lang w:eastAsia="pl-PL"/>
              </w:rPr>
              <w:t xml:space="preserve"> r.</w:t>
            </w:r>
            <w:r>
              <w:rPr>
                <w:rFonts w:ascii="Arial Narrow" w:eastAsia="Times New Roman" w:hAnsi="Arial Narrow"/>
                <w:lang w:eastAsia="pl-PL"/>
              </w:rPr>
              <w:br/>
              <w:t>OPS</w:t>
            </w:r>
            <w:r w:rsidR="00C61FAF">
              <w:rPr>
                <w:rFonts w:ascii="Arial Narrow" w:eastAsia="Times New Roman" w:hAnsi="Arial Narrow"/>
                <w:lang w:eastAsia="pl-PL"/>
              </w:rPr>
              <w:t>,</w:t>
            </w:r>
          </w:p>
          <w:p w:rsidR="00C61FAF" w:rsidRDefault="00C61FAF" w:rsidP="00C61FAF">
            <w:pPr>
              <w:spacing w:after="0" w:line="240" w:lineRule="auto"/>
              <w:jc w:val="center"/>
              <w:rPr>
                <w:rFonts w:ascii="Arial Narrow" w:eastAsia="Times New Roman" w:hAnsi="Arial Narrow"/>
                <w:lang w:eastAsia="pl-PL"/>
              </w:rPr>
            </w:pPr>
            <w:r w:rsidRPr="00C61FAF">
              <w:rPr>
                <w:rFonts w:ascii="Arial Narrow" w:eastAsia="Times New Roman" w:hAnsi="Arial Narrow"/>
                <w:lang w:eastAsia="pl-PL"/>
              </w:rPr>
              <w:t>podmioty w ramach oferty programowej</w:t>
            </w:r>
          </w:p>
        </w:tc>
      </w:tr>
      <w:tr w:rsidR="009E306A" w:rsidTr="0021726D">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759F" w:rsidRPr="0047759F" w:rsidRDefault="009E306A" w:rsidP="0047759F">
            <w:pPr>
              <w:spacing w:after="0" w:line="240" w:lineRule="auto"/>
              <w:rPr>
                <w:rFonts w:ascii="Arial Narrow" w:eastAsia="Times New Roman" w:hAnsi="Arial Narrow"/>
                <w:color w:val="000000"/>
                <w:sz w:val="24"/>
                <w:szCs w:val="24"/>
                <w:lang w:eastAsia="pl-PL"/>
              </w:rPr>
            </w:pPr>
            <w:r w:rsidRPr="001133C5">
              <w:rPr>
                <w:rFonts w:ascii="Arial Narrow" w:eastAsia="Times New Roman" w:hAnsi="Arial Narrow"/>
                <w:color w:val="000000"/>
                <w:sz w:val="24"/>
                <w:szCs w:val="24"/>
                <w:lang w:eastAsia="pl-PL"/>
              </w:rPr>
              <w:t>1.4. Dofinansowanie programów rehabilitacyjnych dla osób uzależnionych po zakończonych programach psychoterapii uzależnień</w:t>
            </w:r>
            <w:r w:rsidR="005F5CAE">
              <w:rPr>
                <w:rFonts w:ascii="Arial Narrow" w:eastAsia="Times New Roman" w:hAnsi="Arial Narrow"/>
                <w:color w:val="000000"/>
                <w:sz w:val="24"/>
                <w:szCs w:val="24"/>
                <w:lang w:eastAsia="pl-PL"/>
              </w:rPr>
              <w:t xml:space="preserve">, </w:t>
            </w:r>
            <w:r w:rsidR="0047759F" w:rsidRPr="0047759F">
              <w:rPr>
                <w:rFonts w:ascii="Arial Narrow" w:eastAsia="Times New Roman" w:hAnsi="Arial Narrow"/>
                <w:color w:val="000000"/>
                <w:sz w:val="24"/>
                <w:szCs w:val="24"/>
                <w:lang w:eastAsia="pl-PL"/>
              </w:rPr>
              <w:t>w ramach redukcji</w:t>
            </w:r>
          </w:p>
          <w:p w:rsidR="0047759F" w:rsidRPr="0047759F" w:rsidRDefault="0047759F" w:rsidP="0047759F">
            <w:pPr>
              <w:spacing w:after="0" w:line="240" w:lineRule="auto"/>
              <w:rPr>
                <w:rFonts w:ascii="Arial Narrow" w:eastAsia="Times New Roman" w:hAnsi="Arial Narrow"/>
                <w:color w:val="000000"/>
                <w:sz w:val="24"/>
                <w:szCs w:val="24"/>
                <w:lang w:eastAsia="pl-PL"/>
              </w:rPr>
            </w:pPr>
            <w:r w:rsidRPr="0047759F">
              <w:rPr>
                <w:rFonts w:ascii="Arial Narrow" w:eastAsia="Times New Roman" w:hAnsi="Arial Narrow"/>
                <w:color w:val="000000"/>
                <w:sz w:val="24"/>
                <w:szCs w:val="24"/>
                <w:lang w:eastAsia="pl-PL"/>
              </w:rPr>
              <w:t>szkód, rehabilitacji</w:t>
            </w:r>
          </w:p>
          <w:p w:rsidR="0047759F" w:rsidRPr="0047759F" w:rsidRDefault="0047759F" w:rsidP="0047759F">
            <w:pPr>
              <w:spacing w:after="0" w:line="240" w:lineRule="auto"/>
              <w:rPr>
                <w:rFonts w:ascii="Arial Narrow" w:eastAsia="Times New Roman" w:hAnsi="Arial Narrow"/>
                <w:color w:val="000000"/>
                <w:sz w:val="24"/>
                <w:szCs w:val="24"/>
                <w:lang w:eastAsia="pl-PL"/>
              </w:rPr>
            </w:pPr>
            <w:r w:rsidRPr="0047759F">
              <w:rPr>
                <w:rFonts w:ascii="Arial Narrow" w:eastAsia="Times New Roman" w:hAnsi="Arial Narrow"/>
                <w:color w:val="000000"/>
                <w:sz w:val="24"/>
                <w:szCs w:val="24"/>
                <w:lang w:eastAsia="pl-PL"/>
              </w:rPr>
              <w:t>i reintegracji społecznej</w:t>
            </w:r>
          </w:p>
          <w:p w:rsidR="0047759F" w:rsidRPr="0047759F" w:rsidRDefault="0047759F" w:rsidP="0047759F">
            <w:pPr>
              <w:spacing w:after="0" w:line="240" w:lineRule="auto"/>
              <w:rPr>
                <w:rFonts w:ascii="Arial Narrow" w:eastAsia="Times New Roman" w:hAnsi="Arial Narrow"/>
                <w:color w:val="000000"/>
                <w:sz w:val="24"/>
                <w:szCs w:val="24"/>
                <w:lang w:eastAsia="pl-PL"/>
              </w:rPr>
            </w:pPr>
            <w:r w:rsidRPr="0047759F">
              <w:rPr>
                <w:rFonts w:ascii="Arial Narrow" w:eastAsia="Times New Roman" w:hAnsi="Arial Narrow"/>
                <w:color w:val="000000"/>
                <w:sz w:val="24"/>
                <w:szCs w:val="24"/>
                <w:lang w:eastAsia="pl-PL"/>
              </w:rPr>
              <w:t>osób uzależnionych,</w:t>
            </w:r>
          </w:p>
          <w:p w:rsidR="0047759F" w:rsidRPr="001133C5" w:rsidRDefault="0047759F" w:rsidP="0047759F">
            <w:pPr>
              <w:spacing w:after="0" w:line="240" w:lineRule="auto"/>
              <w:rPr>
                <w:rFonts w:ascii="Arial Narrow" w:eastAsia="Times New Roman" w:hAnsi="Arial Narrow"/>
                <w:color w:val="000000"/>
                <w:sz w:val="24"/>
                <w:szCs w:val="24"/>
                <w:lang w:eastAsia="pl-PL"/>
              </w:rPr>
            </w:pPr>
            <w:r w:rsidRPr="0047759F">
              <w:rPr>
                <w:rFonts w:ascii="Arial Narrow" w:eastAsia="Times New Roman" w:hAnsi="Arial Narrow"/>
                <w:color w:val="000000"/>
                <w:sz w:val="24"/>
                <w:szCs w:val="24"/>
                <w:lang w:eastAsia="pl-PL"/>
              </w:rPr>
              <w:t>zgodnie z zapisami w NPZ</w:t>
            </w: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C61FAF">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xml:space="preserve">- liczba </w:t>
            </w:r>
            <w:r w:rsidR="00C61FAF">
              <w:rPr>
                <w:rFonts w:ascii="Arial Narrow" w:eastAsia="Times New Roman" w:hAnsi="Arial Narrow"/>
                <w:color w:val="000000"/>
                <w:sz w:val="24"/>
                <w:szCs w:val="24"/>
                <w:lang w:eastAsia="pl-PL"/>
              </w:rPr>
              <w:t>programów</w:t>
            </w:r>
            <w:r w:rsidR="00C61FAF">
              <w:rPr>
                <w:rFonts w:ascii="Arial Narrow" w:eastAsia="Times New Roman" w:hAnsi="Arial Narrow"/>
                <w:color w:val="000000"/>
                <w:sz w:val="24"/>
                <w:szCs w:val="24"/>
                <w:lang w:eastAsia="pl-PL"/>
              </w:rPr>
              <w:br/>
              <w:t>- liczba uczestników</w:t>
            </w:r>
          </w:p>
        </w:tc>
        <w:tc>
          <w:tcPr>
            <w:tcW w:w="778"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C61FAF">
              <w:rPr>
                <w:rFonts w:ascii="Arial Narrow" w:eastAsia="Times New Roman" w:hAnsi="Arial Narrow"/>
                <w:lang w:eastAsia="pl-PL"/>
              </w:rPr>
              <w:t>2-24</w:t>
            </w:r>
            <w:r>
              <w:rPr>
                <w:rFonts w:ascii="Arial Narrow" w:eastAsia="Times New Roman" w:hAnsi="Arial Narrow"/>
                <w:lang w:eastAsia="pl-PL"/>
              </w:rPr>
              <w:t xml:space="preserve"> r.</w:t>
            </w:r>
          </w:p>
          <w:p w:rsidR="009E306A" w:rsidRDefault="00C61FAF" w:rsidP="00840A49">
            <w:pPr>
              <w:spacing w:after="0" w:line="240" w:lineRule="auto"/>
              <w:jc w:val="center"/>
              <w:rPr>
                <w:rFonts w:ascii="Arial Narrow" w:eastAsia="Times New Roman" w:hAnsi="Arial Narrow"/>
                <w:lang w:eastAsia="pl-PL"/>
              </w:rPr>
            </w:pPr>
            <w:r w:rsidRPr="00C61FAF">
              <w:rPr>
                <w:rFonts w:ascii="Arial Narrow" w:eastAsia="Times New Roman" w:hAnsi="Arial Narrow"/>
                <w:lang w:eastAsia="pl-PL"/>
              </w:rPr>
              <w:t>podmioty w ramach oferty programowej</w:t>
            </w:r>
          </w:p>
        </w:tc>
      </w:tr>
      <w:tr w:rsidR="009E306A" w:rsidTr="0021726D">
        <w:trPr>
          <w:trHeight w:val="7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E306A" w:rsidRPr="001133C5" w:rsidRDefault="009E306A" w:rsidP="00840A49">
            <w:pPr>
              <w:spacing w:after="0" w:line="240" w:lineRule="auto"/>
              <w:rPr>
                <w:rFonts w:ascii="Arial Narrow" w:eastAsia="Times New Roman" w:hAnsi="Arial Narrow"/>
                <w:lang w:eastAsia="pl-PL"/>
              </w:rPr>
            </w:pPr>
            <w:r w:rsidRPr="001133C5">
              <w:rPr>
                <w:rFonts w:ascii="Arial Narrow" w:eastAsia="Times New Roman" w:hAnsi="Arial Narrow"/>
                <w:color w:val="000000"/>
                <w:sz w:val="24"/>
                <w:szCs w:val="24"/>
                <w:lang w:eastAsia="pl-PL"/>
              </w:rPr>
              <w:t xml:space="preserve">1.5. Prowadzenie grup wsparcia dla osób uzależnionych, współuzależnionych                  </w:t>
            </w: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C61FAF">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xml:space="preserve">- liczba grup </w:t>
            </w:r>
            <w:r w:rsidR="00C61FAF">
              <w:rPr>
                <w:rFonts w:ascii="Arial Narrow" w:eastAsia="Times New Roman" w:hAnsi="Arial Narrow"/>
                <w:color w:val="000000"/>
                <w:sz w:val="24"/>
                <w:szCs w:val="24"/>
                <w:lang w:eastAsia="pl-PL"/>
              </w:rPr>
              <w:t>w</w:t>
            </w:r>
            <w:r>
              <w:rPr>
                <w:rFonts w:ascii="Arial Narrow" w:eastAsia="Times New Roman" w:hAnsi="Arial Narrow"/>
                <w:color w:val="000000"/>
                <w:sz w:val="24"/>
                <w:szCs w:val="24"/>
                <w:lang w:eastAsia="pl-PL"/>
              </w:rPr>
              <w:t>sparcia</w:t>
            </w:r>
            <w:r w:rsidR="00C61FAF">
              <w:rPr>
                <w:rFonts w:ascii="Arial Narrow" w:eastAsia="Times New Roman" w:hAnsi="Arial Narrow"/>
                <w:color w:val="000000"/>
                <w:sz w:val="24"/>
                <w:szCs w:val="24"/>
                <w:lang w:eastAsia="pl-PL"/>
              </w:rPr>
              <w:br/>
              <w:t>- liczba uczestników</w:t>
            </w:r>
          </w:p>
        </w:tc>
        <w:tc>
          <w:tcPr>
            <w:tcW w:w="778"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C61FAF">
              <w:rPr>
                <w:rFonts w:ascii="Arial Narrow" w:eastAsia="Times New Roman" w:hAnsi="Arial Narrow"/>
                <w:lang w:eastAsia="pl-PL"/>
              </w:rPr>
              <w:t>2-24</w:t>
            </w:r>
            <w:r>
              <w:rPr>
                <w:rFonts w:ascii="Arial Narrow" w:eastAsia="Times New Roman" w:hAnsi="Arial Narrow"/>
                <w:lang w:eastAsia="pl-PL"/>
              </w:rPr>
              <w:t xml:space="preserve"> r.</w:t>
            </w:r>
          </w:p>
          <w:p w:rsidR="009E306A" w:rsidRDefault="009E306A" w:rsidP="00C61FAF">
            <w:pPr>
              <w:spacing w:after="0" w:line="240" w:lineRule="auto"/>
              <w:jc w:val="center"/>
              <w:rPr>
                <w:rFonts w:ascii="Arial Narrow" w:eastAsia="Times New Roman" w:hAnsi="Arial Narrow"/>
                <w:lang w:eastAsia="pl-PL"/>
              </w:rPr>
            </w:pPr>
            <w:r>
              <w:rPr>
                <w:rFonts w:ascii="Arial Narrow" w:eastAsia="Times New Roman" w:hAnsi="Arial Narrow"/>
                <w:lang w:eastAsia="pl-PL"/>
              </w:rPr>
              <w:t>PIK</w:t>
            </w:r>
          </w:p>
        </w:tc>
      </w:tr>
      <w:tr w:rsidR="009E306A" w:rsidTr="0021726D">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E306A" w:rsidRPr="001133C5" w:rsidRDefault="009E306A" w:rsidP="001133C5">
            <w:pPr>
              <w:spacing w:after="0" w:line="240" w:lineRule="auto"/>
              <w:rPr>
                <w:rFonts w:ascii="Arial Narrow" w:eastAsia="Times New Roman" w:hAnsi="Arial Narrow"/>
                <w:color w:val="000000"/>
                <w:sz w:val="24"/>
                <w:szCs w:val="24"/>
                <w:lang w:eastAsia="pl-PL"/>
              </w:rPr>
            </w:pPr>
            <w:r w:rsidRPr="001133C5">
              <w:rPr>
                <w:rFonts w:ascii="Arial Narrow" w:eastAsia="Times New Roman" w:hAnsi="Arial Narrow"/>
                <w:color w:val="000000"/>
                <w:sz w:val="24"/>
                <w:szCs w:val="24"/>
                <w:lang w:eastAsia="pl-PL"/>
              </w:rPr>
              <w:t>1.6. Finasowanie przeprowadz</w:t>
            </w:r>
            <w:r w:rsidRPr="001133C5">
              <w:rPr>
                <w:rFonts w:ascii="Arial Narrow" w:eastAsia="Times New Roman" w:hAnsi="Arial Narrow"/>
                <w:sz w:val="24"/>
                <w:szCs w:val="24"/>
                <w:lang w:eastAsia="pl-PL"/>
              </w:rPr>
              <w:t xml:space="preserve">ania </w:t>
            </w:r>
            <w:r w:rsidRPr="001133C5">
              <w:rPr>
                <w:rFonts w:ascii="Arial Narrow" w:eastAsia="Times New Roman" w:hAnsi="Arial Narrow"/>
                <w:color w:val="000000"/>
                <w:sz w:val="24"/>
                <w:szCs w:val="24"/>
                <w:lang w:eastAsia="pl-PL"/>
              </w:rPr>
              <w:t>badań przez biegłych w przedmiocie uzależnienia od alkoholu : lekarza psychiatrę i psychologa</w:t>
            </w:r>
            <w:r w:rsidR="00B926B7">
              <w:rPr>
                <w:rFonts w:ascii="Arial Narrow" w:eastAsia="Times New Roman" w:hAnsi="Arial Narrow"/>
                <w:color w:val="000000"/>
                <w:sz w:val="24"/>
                <w:szCs w:val="24"/>
                <w:lang w:eastAsia="pl-PL"/>
              </w:rPr>
              <w:t>. Zabezpieczenie kosztów dojazdu członków GKRPA na posiedzenie sądu</w:t>
            </w: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C61FAF">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xml:space="preserve">-liczba </w:t>
            </w:r>
            <w:r w:rsidR="00C61FAF">
              <w:rPr>
                <w:rFonts w:ascii="Arial Narrow" w:eastAsia="Times New Roman" w:hAnsi="Arial Narrow"/>
                <w:color w:val="000000"/>
                <w:sz w:val="24"/>
                <w:szCs w:val="24"/>
                <w:lang w:eastAsia="pl-PL"/>
              </w:rPr>
              <w:t>s</w:t>
            </w:r>
            <w:r>
              <w:rPr>
                <w:rFonts w:ascii="Arial Narrow" w:eastAsia="Times New Roman" w:hAnsi="Arial Narrow"/>
                <w:color w:val="000000"/>
                <w:sz w:val="24"/>
                <w:szCs w:val="24"/>
                <w:lang w:eastAsia="pl-PL"/>
              </w:rPr>
              <w:t>kierowanych - liczba wniosków skierowanych do Sądu</w:t>
            </w:r>
          </w:p>
        </w:tc>
        <w:tc>
          <w:tcPr>
            <w:tcW w:w="778"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C61FAF">
              <w:rPr>
                <w:rFonts w:ascii="Arial Narrow" w:eastAsia="Times New Roman" w:hAnsi="Arial Narrow"/>
                <w:lang w:eastAsia="pl-PL"/>
              </w:rPr>
              <w:t>2-24</w:t>
            </w:r>
            <w:r>
              <w:rPr>
                <w:rFonts w:ascii="Arial Narrow" w:eastAsia="Times New Roman" w:hAnsi="Arial Narrow"/>
                <w:lang w:eastAsia="pl-PL"/>
              </w:rPr>
              <w:t xml:space="preserve"> r.</w:t>
            </w:r>
          </w:p>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Biegli Sądowi,</w:t>
            </w:r>
            <w:r>
              <w:rPr>
                <w:rFonts w:ascii="Arial Narrow" w:eastAsia="Times New Roman" w:hAnsi="Arial Narrow"/>
                <w:lang w:eastAsia="pl-PL"/>
              </w:rPr>
              <w:br/>
              <w:t>Sąd Rejonowy</w:t>
            </w:r>
          </w:p>
        </w:tc>
      </w:tr>
      <w:tr w:rsidR="009E306A" w:rsidTr="0021726D">
        <w:trPr>
          <w:trHeight w:val="1282"/>
        </w:trPr>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r>
              <w:rPr>
                <w:rFonts w:ascii="Arial Narrow" w:eastAsia="Times New Roman" w:hAnsi="Arial Narrow"/>
                <w:lang w:eastAsia="pl-PL"/>
              </w:rPr>
              <w:t>II</w:t>
            </w:r>
          </w:p>
        </w:tc>
        <w:tc>
          <w:tcPr>
            <w:tcW w:w="1183" w:type="pct"/>
            <w:vMerge w:val="restart"/>
            <w:tcBorders>
              <w:top w:val="single" w:sz="4" w:space="0" w:color="auto"/>
              <w:left w:val="single" w:sz="4" w:space="0" w:color="auto"/>
              <w:bottom w:val="single" w:sz="4" w:space="0" w:color="auto"/>
              <w:right w:val="single" w:sz="4" w:space="0" w:color="auto"/>
            </w:tcBorders>
            <w:vAlign w:val="center"/>
            <w:hideMark/>
          </w:tcPr>
          <w:p w:rsidR="009E306A" w:rsidRPr="001133C5" w:rsidRDefault="009E306A" w:rsidP="00840A49">
            <w:pPr>
              <w:spacing w:after="0" w:line="240" w:lineRule="auto"/>
              <w:rPr>
                <w:rFonts w:ascii="Arial Narrow" w:eastAsia="Times New Roman" w:hAnsi="Arial Narrow"/>
                <w:b/>
                <w:sz w:val="24"/>
                <w:szCs w:val="24"/>
                <w:lang w:eastAsia="pl-PL"/>
              </w:rPr>
            </w:pPr>
            <w:r w:rsidRPr="001133C5">
              <w:rPr>
                <w:rFonts w:ascii="Arial Narrow" w:eastAsia="Times New Roman" w:hAnsi="Arial Narrow"/>
                <w:b/>
                <w:sz w:val="24"/>
                <w:szCs w:val="24"/>
                <w:lang w:eastAsia="pl-PL"/>
              </w:rPr>
              <w:t xml:space="preserve">Udzielenie rodzinom, </w:t>
            </w:r>
            <w:r w:rsidRPr="001133C5">
              <w:rPr>
                <w:rFonts w:ascii="Arial Narrow" w:eastAsia="Times New Roman" w:hAnsi="Arial Narrow"/>
                <w:b/>
                <w:sz w:val="24"/>
                <w:szCs w:val="24"/>
                <w:lang w:eastAsia="pl-PL"/>
              </w:rPr>
              <w:br/>
              <w:t xml:space="preserve">w których występują problemy uzależnień, pomocy psychospołecznej i prawnej, w szczególności ochrona przed </w:t>
            </w:r>
            <w:r w:rsidRPr="001133C5">
              <w:rPr>
                <w:rFonts w:ascii="Arial Narrow" w:eastAsia="Times New Roman" w:hAnsi="Arial Narrow"/>
                <w:b/>
                <w:sz w:val="24"/>
                <w:szCs w:val="24"/>
                <w:lang w:eastAsia="pl-PL"/>
              </w:rPr>
              <w:lastRenderedPageBreak/>
              <w:t>przemocą</w:t>
            </w:r>
            <w:r w:rsidRPr="001133C5">
              <w:rPr>
                <w:rFonts w:ascii="Arial Narrow" w:eastAsia="Times New Roman" w:hAnsi="Arial Narrow"/>
                <w:b/>
                <w:sz w:val="24"/>
                <w:szCs w:val="24"/>
                <w:lang w:eastAsia="pl-PL"/>
              </w:rPr>
              <w:br/>
              <w:t xml:space="preserve"> w rodzinie</w:t>
            </w: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E306A" w:rsidRDefault="009E306A" w:rsidP="00840A49">
            <w:pPr>
              <w:spacing w:after="0" w:line="240" w:lineRule="auto"/>
              <w:rPr>
                <w:rFonts w:ascii="Arial Narrow" w:eastAsia="Times New Roman" w:hAnsi="Arial Narrow"/>
                <w:color w:val="000000"/>
                <w:sz w:val="24"/>
                <w:szCs w:val="24"/>
                <w:lang w:eastAsia="pl-PL"/>
              </w:rPr>
            </w:pPr>
            <w:r w:rsidRPr="00FF21DD">
              <w:rPr>
                <w:rFonts w:ascii="Arial Narrow" w:eastAsia="Times New Roman" w:hAnsi="Arial Narrow"/>
                <w:color w:val="000000"/>
                <w:sz w:val="24"/>
                <w:szCs w:val="24"/>
                <w:lang w:eastAsia="pl-PL"/>
              </w:rPr>
              <w:lastRenderedPageBreak/>
              <w:t>2.1. Konsultacje</w:t>
            </w:r>
            <w:r w:rsidR="000A40D9">
              <w:rPr>
                <w:rFonts w:ascii="Arial Narrow" w:eastAsia="Times New Roman" w:hAnsi="Arial Narrow"/>
                <w:color w:val="000000"/>
                <w:sz w:val="24"/>
                <w:szCs w:val="24"/>
                <w:lang w:eastAsia="pl-PL"/>
              </w:rPr>
              <w:t xml:space="preserve"> </w:t>
            </w:r>
            <w:r w:rsidRPr="00FF21DD">
              <w:rPr>
                <w:rFonts w:ascii="Arial Narrow" w:eastAsia="Times New Roman" w:hAnsi="Arial Narrow"/>
                <w:color w:val="000000"/>
                <w:sz w:val="24"/>
                <w:szCs w:val="24"/>
                <w:lang w:eastAsia="pl-PL"/>
              </w:rPr>
              <w:t xml:space="preserve"> i poradnictwo specjalistyczne dla ofiar przemocy w rodzinie</w:t>
            </w:r>
          </w:p>
          <w:p w:rsidR="000A40D9" w:rsidRPr="000A40D9" w:rsidRDefault="000A40D9" w:rsidP="000A40D9">
            <w:pPr>
              <w:spacing w:after="0" w:line="240" w:lineRule="auto"/>
              <w:rPr>
                <w:rFonts w:ascii="Arial Narrow" w:eastAsia="Times New Roman" w:hAnsi="Arial Narrow"/>
                <w:color w:val="000000"/>
                <w:sz w:val="24"/>
                <w:szCs w:val="24"/>
                <w:lang w:eastAsia="pl-PL"/>
              </w:rPr>
            </w:pPr>
            <w:r w:rsidRPr="000A40D9">
              <w:rPr>
                <w:rFonts w:ascii="Arial Narrow" w:eastAsia="Times New Roman" w:hAnsi="Arial Narrow"/>
                <w:color w:val="000000"/>
                <w:sz w:val="24"/>
                <w:szCs w:val="24"/>
                <w:lang w:eastAsia="pl-PL"/>
              </w:rPr>
              <w:t>w ramach</w:t>
            </w:r>
            <w:r>
              <w:rPr>
                <w:rFonts w:ascii="Arial Narrow" w:eastAsia="Times New Roman" w:hAnsi="Arial Narrow"/>
                <w:color w:val="000000"/>
                <w:sz w:val="24"/>
                <w:szCs w:val="24"/>
                <w:lang w:eastAsia="pl-PL"/>
              </w:rPr>
              <w:t xml:space="preserve"> </w:t>
            </w:r>
            <w:r w:rsidRPr="000A40D9">
              <w:rPr>
                <w:rFonts w:ascii="Arial Narrow" w:eastAsia="Times New Roman" w:hAnsi="Arial Narrow"/>
                <w:color w:val="000000"/>
                <w:sz w:val="24"/>
                <w:szCs w:val="24"/>
                <w:lang w:eastAsia="pl-PL"/>
              </w:rPr>
              <w:t>zwiększania dostępności</w:t>
            </w:r>
            <w:r>
              <w:rPr>
                <w:rFonts w:ascii="Arial Narrow" w:eastAsia="Times New Roman" w:hAnsi="Arial Narrow"/>
                <w:color w:val="000000"/>
                <w:sz w:val="24"/>
                <w:szCs w:val="24"/>
                <w:lang w:eastAsia="pl-PL"/>
              </w:rPr>
              <w:t xml:space="preserve"> </w:t>
            </w:r>
            <w:r w:rsidRPr="000A40D9">
              <w:rPr>
                <w:rFonts w:ascii="Arial Narrow" w:eastAsia="Times New Roman" w:hAnsi="Arial Narrow"/>
                <w:color w:val="000000"/>
                <w:sz w:val="24"/>
                <w:szCs w:val="24"/>
                <w:lang w:eastAsia="pl-PL"/>
              </w:rPr>
              <w:t>specjalistycznej pomocy,</w:t>
            </w:r>
            <w:r>
              <w:rPr>
                <w:rFonts w:ascii="Arial Narrow" w:eastAsia="Times New Roman" w:hAnsi="Arial Narrow"/>
                <w:color w:val="000000"/>
                <w:sz w:val="24"/>
                <w:szCs w:val="24"/>
                <w:lang w:eastAsia="pl-PL"/>
              </w:rPr>
              <w:t xml:space="preserve"> </w:t>
            </w:r>
            <w:r w:rsidRPr="000A40D9">
              <w:rPr>
                <w:rFonts w:ascii="Arial Narrow" w:eastAsia="Times New Roman" w:hAnsi="Arial Narrow"/>
                <w:color w:val="000000"/>
                <w:sz w:val="24"/>
                <w:szCs w:val="24"/>
                <w:lang w:eastAsia="pl-PL"/>
              </w:rPr>
              <w:t>dla osób doznających</w:t>
            </w:r>
          </w:p>
          <w:p w:rsidR="000A40D9" w:rsidRPr="000A40D9" w:rsidRDefault="000A40D9" w:rsidP="000A40D9">
            <w:pPr>
              <w:spacing w:after="0" w:line="240" w:lineRule="auto"/>
              <w:rPr>
                <w:rFonts w:ascii="Arial Narrow" w:eastAsia="Times New Roman" w:hAnsi="Arial Narrow"/>
                <w:color w:val="000000"/>
                <w:sz w:val="24"/>
                <w:szCs w:val="24"/>
                <w:lang w:eastAsia="pl-PL"/>
              </w:rPr>
            </w:pPr>
            <w:r w:rsidRPr="000A40D9">
              <w:rPr>
                <w:rFonts w:ascii="Arial Narrow" w:eastAsia="Times New Roman" w:hAnsi="Arial Narrow"/>
                <w:color w:val="000000"/>
                <w:sz w:val="24"/>
                <w:szCs w:val="24"/>
                <w:lang w:eastAsia="pl-PL"/>
              </w:rPr>
              <w:t>przemocy w rodzinie</w:t>
            </w:r>
          </w:p>
          <w:p w:rsidR="000A40D9" w:rsidRPr="00FF21DD" w:rsidRDefault="000A40D9" w:rsidP="000A40D9">
            <w:pPr>
              <w:spacing w:after="0" w:line="240" w:lineRule="auto"/>
              <w:rPr>
                <w:rFonts w:ascii="Arial Narrow" w:eastAsia="Times New Roman" w:hAnsi="Arial Narrow"/>
                <w:color w:val="000000"/>
                <w:sz w:val="24"/>
                <w:szCs w:val="24"/>
                <w:lang w:eastAsia="pl-PL"/>
              </w:rPr>
            </w:pPr>
            <w:r w:rsidRPr="000A40D9">
              <w:rPr>
                <w:rFonts w:ascii="Arial Narrow" w:eastAsia="Times New Roman" w:hAnsi="Arial Narrow"/>
                <w:color w:val="000000"/>
                <w:sz w:val="24"/>
                <w:szCs w:val="24"/>
                <w:lang w:eastAsia="pl-PL"/>
              </w:rPr>
              <w:t>o której mowa w NPZ</w:t>
            </w: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liczba specjalistów</w:t>
            </w:r>
            <w:r>
              <w:rPr>
                <w:rFonts w:ascii="Arial Narrow" w:eastAsia="Times New Roman" w:hAnsi="Arial Narrow"/>
                <w:color w:val="000000"/>
                <w:sz w:val="24"/>
                <w:szCs w:val="24"/>
                <w:lang w:eastAsia="pl-PL"/>
              </w:rPr>
              <w:br/>
              <w:t>- liczba konsultacji</w:t>
            </w:r>
            <w:r w:rsidR="00F94E37">
              <w:rPr>
                <w:rFonts w:ascii="Arial Narrow" w:eastAsia="Times New Roman" w:hAnsi="Arial Narrow"/>
                <w:color w:val="000000"/>
                <w:sz w:val="24"/>
                <w:szCs w:val="24"/>
                <w:lang w:eastAsia="pl-PL"/>
              </w:rPr>
              <w:br/>
              <w:t>- liczba osób</w:t>
            </w:r>
          </w:p>
          <w:p w:rsidR="00F94E37" w:rsidRDefault="00F94E37" w:rsidP="00840A49">
            <w:pPr>
              <w:spacing w:after="0" w:line="240" w:lineRule="auto"/>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liczba wszczętych NK</w:t>
            </w:r>
          </w:p>
        </w:tc>
        <w:tc>
          <w:tcPr>
            <w:tcW w:w="778"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F94E37">
              <w:rPr>
                <w:rFonts w:ascii="Arial Narrow" w:eastAsia="Times New Roman" w:hAnsi="Arial Narrow"/>
                <w:lang w:eastAsia="pl-PL"/>
              </w:rPr>
              <w:t>2-24</w:t>
            </w:r>
            <w:r>
              <w:rPr>
                <w:rFonts w:ascii="Arial Narrow" w:eastAsia="Times New Roman" w:hAnsi="Arial Narrow"/>
                <w:lang w:eastAsia="pl-PL"/>
              </w:rPr>
              <w:t xml:space="preserve"> r.</w:t>
            </w:r>
          </w:p>
          <w:p w:rsidR="009E306A" w:rsidRDefault="009E306A" w:rsidP="00F94E37">
            <w:pPr>
              <w:spacing w:after="0" w:line="240" w:lineRule="auto"/>
              <w:jc w:val="center"/>
              <w:rPr>
                <w:rFonts w:ascii="Arial Narrow" w:eastAsia="Times New Roman" w:hAnsi="Arial Narrow"/>
                <w:lang w:eastAsia="pl-PL"/>
              </w:rPr>
            </w:pPr>
            <w:r>
              <w:rPr>
                <w:rFonts w:ascii="Arial Narrow" w:eastAsia="Times New Roman" w:hAnsi="Arial Narrow"/>
                <w:lang w:eastAsia="pl-PL"/>
              </w:rPr>
              <w:t xml:space="preserve">OPS, </w:t>
            </w:r>
            <w:r w:rsidR="00F94E37">
              <w:rPr>
                <w:rFonts w:ascii="Arial Narrow" w:eastAsia="Times New Roman" w:hAnsi="Arial Narrow"/>
                <w:lang w:eastAsia="pl-PL"/>
              </w:rPr>
              <w:br/>
              <w:t>PSP dla OP</w:t>
            </w:r>
            <w:r w:rsidR="00F94E37">
              <w:rPr>
                <w:rFonts w:ascii="Arial Narrow" w:eastAsia="Times New Roman" w:hAnsi="Arial Narrow"/>
                <w:lang w:eastAsia="pl-PL"/>
              </w:rPr>
              <w:br/>
            </w:r>
            <w:r>
              <w:rPr>
                <w:rFonts w:ascii="Arial Narrow" w:eastAsia="Times New Roman" w:hAnsi="Arial Narrow"/>
                <w:lang w:eastAsia="pl-PL"/>
              </w:rPr>
              <w:br/>
            </w:r>
          </w:p>
        </w:tc>
      </w:tr>
      <w:tr w:rsidR="009E306A" w:rsidTr="0021726D">
        <w:trPr>
          <w:trHeight w:val="108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b/>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306A" w:rsidRPr="00FF21DD" w:rsidRDefault="009E306A" w:rsidP="00840A49">
            <w:pPr>
              <w:spacing w:after="0" w:line="240" w:lineRule="auto"/>
              <w:rPr>
                <w:rFonts w:ascii="Arial Narrow" w:eastAsia="Times New Roman" w:hAnsi="Arial Narrow"/>
                <w:color w:val="000000"/>
                <w:sz w:val="24"/>
                <w:szCs w:val="24"/>
                <w:lang w:eastAsia="pl-PL"/>
              </w:rPr>
            </w:pPr>
            <w:r w:rsidRPr="00FF21DD">
              <w:rPr>
                <w:rFonts w:ascii="Arial Narrow" w:eastAsia="Times New Roman" w:hAnsi="Arial Narrow"/>
                <w:color w:val="000000"/>
                <w:sz w:val="24"/>
                <w:szCs w:val="24"/>
                <w:lang w:eastAsia="pl-PL"/>
              </w:rPr>
              <w:t xml:space="preserve">2.2 Oddziaływania edukacyjne skierowane do osób stosujących przemoc w rodzinie </w:t>
            </w:r>
          </w:p>
          <w:p w:rsidR="009E306A" w:rsidRPr="00FF21DD" w:rsidRDefault="009E306A" w:rsidP="00840A49">
            <w:pPr>
              <w:spacing w:after="0" w:line="240" w:lineRule="auto"/>
              <w:rPr>
                <w:rFonts w:ascii="Arial Narrow" w:eastAsia="Times New Roman" w:hAnsi="Arial Narrow"/>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liczba warsztatów</w:t>
            </w:r>
            <w:r>
              <w:rPr>
                <w:rFonts w:ascii="Arial Narrow" w:eastAsia="Times New Roman" w:hAnsi="Arial Narrow"/>
                <w:color w:val="000000"/>
                <w:sz w:val="24"/>
                <w:szCs w:val="24"/>
                <w:lang w:eastAsia="pl-PL"/>
              </w:rPr>
              <w:br/>
              <w:t>- liczba uczestników</w:t>
            </w:r>
            <w:r w:rsidR="00F94E37">
              <w:rPr>
                <w:rFonts w:ascii="Arial Narrow" w:eastAsia="Times New Roman" w:hAnsi="Arial Narrow"/>
                <w:color w:val="000000"/>
                <w:sz w:val="24"/>
                <w:szCs w:val="24"/>
                <w:lang w:eastAsia="pl-PL"/>
              </w:rPr>
              <w:br/>
            </w:r>
          </w:p>
        </w:tc>
        <w:tc>
          <w:tcPr>
            <w:tcW w:w="778" w:type="pct"/>
            <w:tcBorders>
              <w:top w:val="single" w:sz="4" w:space="0" w:color="auto"/>
              <w:left w:val="single" w:sz="4" w:space="0" w:color="auto"/>
              <w:bottom w:val="single" w:sz="4" w:space="0" w:color="auto"/>
              <w:right w:val="single" w:sz="4" w:space="0" w:color="auto"/>
            </w:tcBorders>
            <w:hideMark/>
          </w:tcPr>
          <w:p w:rsidR="009E306A" w:rsidRDefault="009E306A" w:rsidP="00F94E37">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F94E37">
              <w:rPr>
                <w:rFonts w:ascii="Arial Narrow" w:eastAsia="Times New Roman" w:hAnsi="Arial Narrow"/>
                <w:lang w:eastAsia="pl-PL"/>
              </w:rPr>
              <w:t>2-24</w:t>
            </w:r>
            <w:r>
              <w:rPr>
                <w:rFonts w:ascii="Arial Narrow" w:eastAsia="Times New Roman" w:hAnsi="Arial Narrow"/>
                <w:lang w:eastAsia="pl-PL"/>
              </w:rPr>
              <w:t xml:space="preserve"> r.</w:t>
            </w:r>
            <w:r w:rsidR="00F94E37">
              <w:rPr>
                <w:rFonts w:ascii="Arial Narrow" w:eastAsia="Times New Roman" w:hAnsi="Arial Narrow"/>
                <w:lang w:eastAsia="pl-PL"/>
              </w:rPr>
              <w:br/>
              <w:t>PIK</w:t>
            </w:r>
            <w:r>
              <w:rPr>
                <w:rFonts w:ascii="Arial Narrow" w:eastAsia="Times New Roman" w:hAnsi="Arial Narrow"/>
                <w:lang w:eastAsia="pl-PL"/>
              </w:rPr>
              <w:br/>
              <w:t>podmioty w ramach oferty programowej</w:t>
            </w:r>
          </w:p>
        </w:tc>
      </w:tr>
      <w:tr w:rsidR="009E306A" w:rsidTr="0021726D">
        <w:trPr>
          <w:trHeight w:val="1929"/>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b/>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E306A" w:rsidRPr="00FF21DD" w:rsidRDefault="009E306A" w:rsidP="00840A49">
            <w:pPr>
              <w:spacing w:after="0" w:line="240" w:lineRule="auto"/>
              <w:rPr>
                <w:rFonts w:ascii="Arial Narrow" w:eastAsia="Times New Roman" w:hAnsi="Arial Narrow"/>
                <w:color w:val="000000"/>
                <w:sz w:val="24"/>
                <w:szCs w:val="24"/>
                <w:lang w:eastAsia="pl-PL"/>
              </w:rPr>
            </w:pPr>
            <w:r w:rsidRPr="00FF21DD">
              <w:rPr>
                <w:rFonts w:ascii="Arial Narrow" w:eastAsia="Times New Roman" w:hAnsi="Arial Narrow"/>
                <w:color w:val="000000"/>
                <w:sz w:val="24"/>
                <w:szCs w:val="24"/>
                <w:lang w:eastAsia="pl-PL"/>
              </w:rPr>
              <w:t xml:space="preserve">2.3.   Szkolenia podnoszące  kompetencje zawodowe służb    zajmujących się       przeciwdziałaniem przemocy w rodzinie              </w:t>
            </w:r>
          </w:p>
        </w:tc>
        <w:tc>
          <w:tcPr>
            <w:tcW w:w="1111" w:type="pct"/>
            <w:tcBorders>
              <w:top w:val="single" w:sz="4" w:space="0" w:color="auto"/>
              <w:left w:val="single" w:sz="4" w:space="0" w:color="auto"/>
              <w:bottom w:val="single" w:sz="4" w:space="0" w:color="auto"/>
              <w:right w:val="single" w:sz="4" w:space="0" w:color="auto"/>
            </w:tcBorders>
          </w:tcPr>
          <w:p w:rsidR="009E306A" w:rsidRDefault="009E306A" w:rsidP="00840A49">
            <w:pPr>
              <w:spacing w:after="0" w:line="240" w:lineRule="auto"/>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xml:space="preserve">- liczba szkoleń </w:t>
            </w:r>
            <w:r>
              <w:rPr>
                <w:rFonts w:ascii="Arial Narrow" w:eastAsia="Times New Roman" w:hAnsi="Arial Narrow"/>
                <w:color w:val="000000"/>
                <w:sz w:val="24"/>
                <w:szCs w:val="24"/>
                <w:lang w:eastAsia="pl-PL"/>
              </w:rPr>
              <w:br/>
              <w:t>- liczba uczestników</w:t>
            </w:r>
          </w:p>
          <w:p w:rsidR="009E306A" w:rsidRDefault="009E306A" w:rsidP="00840A49">
            <w:pPr>
              <w:spacing w:after="0" w:line="240" w:lineRule="auto"/>
              <w:rPr>
                <w:rFonts w:ascii="Arial Narrow" w:eastAsia="Times New Roman" w:hAnsi="Arial Narrow"/>
                <w:color w:val="000000"/>
                <w:sz w:val="24"/>
                <w:szCs w:val="24"/>
                <w:lang w:eastAsia="pl-PL"/>
              </w:rPr>
            </w:pPr>
          </w:p>
        </w:tc>
        <w:tc>
          <w:tcPr>
            <w:tcW w:w="778"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F94E37">
              <w:rPr>
                <w:rFonts w:ascii="Arial Narrow" w:eastAsia="Times New Roman" w:hAnsi="Arial Narrow"/>
                <w:lang w:eastAsia="pl-PL"/>
              </w:rPr>
              <w:t>2-24</w:t>
            </w:r>
            <w:r>
              <w:rPr>
                <w:rFonts w:ascii="Arial Narrow" w:eastAsia="Times New Roman" w:hAnsi="Arial Narrow"/>
                <w:lang w:eastAsia="pl-PL"/>
              </w:rPr>
              <w:t xml:space="preserve"> r.</w:t>
            </w:r>
          </w:p>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podmioty w ramach oferty programowej</w:t>
            </w:r>
          </w:p>
        </w:tc>
      </w:tr>
      <w:tr w:rsidR="009E306A" w:rsidTr="0021726D">
        <w:trPr>
          <w:trHeight w:val="1688"/>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b/>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F5CAE" w:rsidRDefault="009E306A" w:rsidP="00840A49">
            <w:pPr>
              <w:spacing w:after="0" w:line="240" w:lineRule="auto"/>
              <w:rPr>
                <w:rFonts w:ascii="Arial Narrow" w:eastAsia="Times New Roman" w:hAnsi="Arial Narrow"/>
                <w:color w:val="000000"/>
                <w:sz w:val="24"/>
                <w:szCs w:val="24"/>
                <w:lang w:eastAsia="pl-PL"/>
              </w:rPr>
            </w:pPr>
            <w:r w:rsidRPr="00FF21DD">
              <w:rPr>
                <w:rFonts w:ascii="Arial Narrow" w:eastAsia="Times New Roman" w:hAnsi="Arial Narrow"/>
                <w:color w:val="000000"/>
                <w:sz w:val="24"/>
                <w:szCs w:val="24"/>
                <w:lang w:eastAsia="pl-PL"/>
              </w:rPr>
              <w:t xml:space="preserve">2.4. Prowadzenie                 </w:t>
            </w:r>
            <w:r w:rsidR="00FF21DD">
              <w:rPr>
                <w:rFonts w:ascii="Arial Narrow" w:eastAsia="Times New Roman" w:hAnsi="Arial Narrow"/>
                <w:color w:val="000000"/>
                <w:sz w:val="24"/>
                <w:szCs w:val="24"/>
                <w:lang w:eastAsia="pl-PL"/>
              </w:rPr>
              <w:br/>
            </w:r>
            <w:r w:rsidRPr="00FF21DD">
              <w:rPr>
                <w:rFonts w:ascii="Arial Narrow" w:eastAsia="Times New Roman" w:hAnsi="Arial Narrow"/>
                <w:color w:val="000000"/>
                <w:sz w:val="24"/>
                <w:szCs w:val="24"/>
                <w:lang w:eastAsia="pl-PL"/>
              </w:rPr>
              <w:t xml:space="preserve"> i finansowanie działalności Punktu </w:t>
            </w:r>
            <w:proofErr w:type="spellStart"/>
            <w:r w:rsidRPr="00FF21DD">
              <w:rPr>
                <w:rFonts w:ascii="Arial Narrow" w:eastAsia="Times New Roman" w:hAnsi="Arial Narrow"/>
                <w:color w:val="000000"/>
                <w:sz w:val="24"/>
                <w:szCs w:val="24"/>
                <w:lang w:eastAsia="pl-PL"/>
              </w:rPr>
              <w:t>Informacyjno</w:t>
            </w:r>
            <w:proofErr w:type="spellEnd"/>
            <w:r w:rsidRPr="00FF21DD">
              <w:rPr>
                <w:rFonts w:ascii="Arial Narrow" w:eastAsia="Times New Roman" w:hAnsi="Arial Narrow"/>
                <w:color w:val="000000"/>
                <w:sz w:val="24"/>
                <w:szCs w:val="24"/>
                <w:lang w:eastAsia="pl-PL"/>
              </w:rPr>
              <w:t xml:space="preserve"> – Konsultacyjnego, </w:t>
            </w:r>
            <w:r w:rsidR="00FF21DD">
              <w:rPr>
                <w:rFonts w:ascii="Arial Narrow" w:eastAsia="Times New Roman" w:hAnsi="Arial Narrow"/>
                <w:color w:val="000000"/>
                <w:sz w:val="24"/>
                <w:szCs w:val="24"/>
                <w:lang w:eastAsia="pl-PL"/>
              </w:rPr>
              <w:t>w</w:t>
            </w:r>
            <w:r w:rsidRPr="00FF21DD">
              <w:rPr>
                <w:rFonts w:ascii="Arial Narrow" w:eastAsia="Times New Roman" w:hAnsi="Arial Narrow"/>
                <w:color w:val="000000"/>
                <w:sz w:val="24"/>
                <w:szCs w:val="24"/>
                <w:lang w:eastAsia="pl-PL"/>
              </w:rPr>
              <w:t xml:space="preserve">  tym </w:t>
            </w:r>
            <w:r w:rsidR="00FF21DD">
              <w:rPr>
                <w:rFonts w:ascii="Arial Narrow" w:eastAsia="Times New Roman" w:hAnsi="Arial Narrow"/>
                <w:color w:val="000000"/>
                <w:sz w:val="24"/>
                <w:szCs w:val="24"/>
                <w:lang w:eastAsia="pl-PL"/>
              </w:rPr>
              <w:t xml:space="preserve">przede wszystkim </w:t>
            </w:r>
            <w:r w:rsidRPr="00FF21DD">
              <w:rPr>
                <w:rFonts w:ascii="Arial Narrow" w:eastAsia="Times New Roman" w:hAnsi="Arial Narrow"/>
                <w:color w:val="000000"/>
                <w:sz w:val="24"/>
                <w:szCs w:val="24"/>
                <w:lang w:eastAsia="pl-PL"/>
              </w:rPr>
              <w:t>zapewnienie konsultacji specjalistów</w:t>
            </w:r>
            <w:r w:rsidR="00FF21DD">
              <w:rPr>
                <w:rFonts w:ascii="Arial Narrow" w:eastAsia="Times New Roman" w:hAnsi="Arial Narrow"/>
                <w:color w:val="000000"/>
                <w:sz w:val="24"/>
                <w:szCs w:val="24"/>
                <w:lang w:eastAsia="pl-PL"/>
              </w:rPr>
              <w:t xml:space="preserve"> </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z zakresu problematyki</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alkoholowej,</w:t>
            </w:r>
            <w:r>
              <w:rPr>
                <w:rFonts w:ascii="Arial Narrow" w:eastAsia="Times New Roman" w:hAnsi="Arial Narrow"/>
                <w:color w:val="000000"/>
                <w:sz w:val="24"/>
                <w:szCs w:val="24"/>
                <w:lang w:eastAsia="pl-PL"/>
              </w:rPr>
              <w:t xml:space="preserve"> </w:t>
            </w:r>
            <w:r w:rsidRPr="005F5CAE">
              <w:rPr>
                <w:rFonts w:ascii="Arial Narrow" w:eastAsia="Times New Roman" w:hAnsi="Arial Narrow"/>
                <w:color w:val="000000"/>
                <w:sz w:val="24"/>
                <w:szCs w:val="24"/>
                <w:lang w:eastAsia="pl-PL"/>
              </w:rPr>
              <w:t>narkomanii oraz</w:t>
            </w:r>
          </w:p>
          <w:p w:rsid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uzależnień</w:t>
            </w:r>
            <w:r>
              <w:rPr>
                <w:rFonts w:ascii="Arial Narrow" w:eastAsia="Times New Roman" w:hAnsi="Arial Narrow"/>
                <w:color w:val="000000"/>
                <w:sz w:val="24"/>
                <w:szCs w:val="24"/>
                <w:lang w:eastAsia="pl-PL"/>
              </w:rPr>
              <w:t xml:space="preserve"> </w:t>
            </w:r>
            <w:r w:rsidRPr="005F5CAE">
              <w:rPr>
                <w:rFonts w:ascii="Arial Narrow" w:eastAsia="Times New Roman" w:hAnsi="Arial Narrow"/>
                <w:color w:val="000000"/>
                <w:sz w:val="24"/>
                <w:szCs w:val="24"/>
                <w:lang w:eastAsia="pl-PL"/>
              </w:rPr>
              <w:t>behawioralnych</w:t>
            </w:r>
          </w:p>
          <w:p w:rsidR="009E306A" w:rsidRDefault="009E306A" w:rsidP="005F5CAE">
            <w:pPr>
              <w:spacing w:after="0" w:line="240" w:lineRule="auto"/>
              <w:rPr>
                <w:rFonts w:ascii="Arial Narrow" w:eastAsia="Times New Roman" w:hAnsi="Arial Narrow"/>
                <w:b/>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F94E37">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liczba konsultacji praw</w:t>
            </w:r>
            <w:r w:rsidR="00F94E37">
              <w:rPr>
                <w:rFonts w:ascii="Arial Narrow" w:eastAsia="Times New Roman" w:hAnsi="Arial Narrow"/>
                <w:color w:val="000000"/>
                <w:sz w:val="24"/>
                <w:szCs w:val="24"/>
                <w:lang w:eastAsia="pl-PL"/>
              </w:rPr>
              <w:t>ych</w:t>
            </w:r>
            <w:r>
              <w:rPr>
                <w:rFonts w:ascii="Arial Narrow" w:eastAsia="Times New Roman" w:hAnsi="Arial Narrow"/>
                <w:color w:val="000000"/>
                <w:sz w:val="24"/>
                <w:szCs w:val="24"/>
                <w:lang w:eastAsia="pl-PL"/>
              </w:rPr>
              <w:br/>
              <w:t xml:space="preserve"> - liczba konsultacji psychologa</w:t>
            </w:r>
            <w:r>
              <w:rPr>
                <w:rFonts w:ascii="Arial Narrow" w:eastAsia="Times New Roman" w:hAnsi="Arial Narrow"/>
                <w:color w:val="000000"/>
                <w:sz w:val="24"/>
                <w:szCs w:val="24"/>
                <w:lang w:eastAsia="pl-PL"/>
              </w:rPr>
              <w:br/>
              <w:t xml:space="preserve">  - liczba konsultacji terapeuty ds. uzależnień</w:t>
            </w:r>
            <w:r w:rsidR="00F94E37">
              <w:rPr>
                <w:rFonts w:ascii="Arial Narrow" w:eastAsia="Times New Roman" w:hAnsi="Arial Narrow"/>
                <w:color w:val="000000"/>
                <w:sz w:val="24"/>
                <w:szCs w:val="24"/>
                <w:lang w:eastAsia="pl-PL"/>
              </w:rPr>
              <w:br/>
              <w:t>- liczba konsultacji porad. rodzinnego</w:t>
            </w:r>
            <w:r>
              <w:rPr>
                <w:rFonts w:ascii="Arial Narrow" w:eastAsia="Times New Roman" w:hAnsi="Arial Narrow"/>
                <w:color w:val="000000"/>
                <w:sz w:val="24"/>
                <w:szCs w:val="24"/>
                <w:lang w:eastAsia="pl-PL"/>
              </w:rPr>
              <w:br/>
              <w:t>- liczba godzin odbytych konsultacji</w:t>
            </w:r>
            <w:r w:rsidR="00F94E37">
              <w:rPr>
                <w:rFonts w:ascii="Arial Narrow" w:eastAsia="Times New Roman" w:hAnsi="Arial Narrow"/>
                <w:color w:val="000000"/>
                <w:sz w:val="24"/>
                <w:szCs w:val="24"/>
                <w:lang w:eastAsia="pl-PL"/>
              </w:rPr>
              <w:br/>
              <w:t xml:space="preserve">- liczba osób </w:t>
            </w:r>
          </w:p>
        </w:tc>
        <w:tc>
          <w:tcPr>
            <w:tcW w:w="778"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F94E37">
              <w:rPr>
                <w:rFonts w:ascii="Arial Narrow" w:eastAsia="Times New Roman" w:hAnsi="Arial Narrow"/>
                <w:lang w:eastAsia="pl-PL"/>
              </w:rPr>
              <w:t>2-24</w:t>
            </w:r>
            <w:r>
              <w:rPr>
                <w:rFonts w:ascii="Arial Narrow" w:eastAsia="Times New Roman" w:hAnsi="Arial Narrow"/>
                <w:lang w:eastAsia="pl-PL"/>
              </w:rPr>
              <w:t xml:space="preserve"> r.</w:t>
            </w:r>
            <w:r w:rsidR="00F94E37">
              <w:rPr>
                <w:rFonts w:ascii="Arial Narrow" w:eastAsia="Times New Roman" w:hAnsi="Arial Narrow"/>
                <w:lang w:eastAsia="pl-PL"/>
              </w:rPr>
              <w:br/>
              <w:t>PIK</w:t>
            </w:r>
          </w:p>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podmioty w ramach oferty programowej</w:t>
            </w:r>
          </w:p>
        </w:tc>
      </w:tr>
      <w:tr w:rsidR="009E306A" w:rsidTr="0021726D">
        <w:trPr>
          <w:trHeight w:val="1874"/>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b/>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E306A" w:rsidRPr="00FF21DD" w:rsidRDefault="009E306A" w:rsidP="00840A49">
            <w:pPr>
              <w:spacing w:after="0" w:line="240" w:lineRule="auto"/>
              <w:rPr>
                <w:rFonts w:ascii="Arial Narrow" w:eastAsia="Times New Roman" w:hAnsi="Arial Narrow"/>
                <w:color w:val="000000"/>
                <w:sz w:val="24"/>
                <w:szCs w:val="24"/>
                <w:lang w:eastAsia="pl-PL"/>
              </w:rPr>
            </w:pPr>
            <w:r w:rsidRPr="00FF21DD">
              <w:rPr>
                <w:rFonts w:ascii="Arial Narrow" w:eastAsia="Times New Roman" w:hAnsi="Arial Narrow"/>
                <w:color w:val="000000"/>
                <w:sz w:val="24"/>
                <w:szCs w:val="24"/>
                <w:lang w:eastAsia="pl-PL"/>
              </w:rPr>
              <w:t>2.5. Zabezpieczenie poradnictwa i konsultacji dla rodzin, w których występuje problem używania środków psychoaktywnych</w:t>
            </w:r>
            <w:r w:rsidRPr="00FF21DD">
              <w:rPr>
                <w:rFonts w:ascii="Arial Narrow" w:eastAsia="Times New Roman" w:hAnsi="Arial Narrow"/>
                <w:color w:val="000000"/>
                <w:sz w:val="24"/>
                <w:szCs w:val="24"/>
                <w:lang w:eastAsia="pl-PL"/>
              </w:rPr>
              <w:br/>
            </w: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liczba konsultacji</w:t>
            </w:r>
            <w:r>
              <w:rPr>
                <w:rFonts w:ascii="Arial Narrow" w:eastAsia="Times New Roman" w:hAnsi="Arial Narrow"/>
                <w:color w:val="000000"/>
                <w:sz w:val="24"/>
                <w:szCs w:val="24"/>
                <w:lang w:eastAsia="pl-PL"/>
              </w:rPr>
              <w:br/>
              <w:t>(narkomania)</w:t>
            </w:r>
            <w:r w:rsidR="00F94E37">
              <w:rPr>
                <w:rFonts w:ascii="Arial Narrow" w:eastAsia="Times New Roman" w:hAnsi="Arial Narrow"/>
                <w:color w:val="000000"/>
                <w:sz w:val="24"/>
                <w:szCs w:val="24"/>
                <w:lang w:eastAsia="pl-PL"/>
              </w:rPr>
              <w:br/>
              <w:t>- liczba osób</w:t>
            </w:r>
          </w:p>
        </w:tc>
        <w:tc>
          <w:tcPr>
            <w:tcW w:w="778" w:type="pct"/>
            <w:tcBorders>
              <w:top w:val="single" w:sz="4" w:space="0" w:color="auto"/>
              <w:left w:val="single" w:sz="4" w:space="0" w:color="auto"/>
              <w:bottom w:val="single" w:sz="4" w:space="0" w:color="auto"/>
              <w:right w:val="single" w:sz="4" w:space="0" w:color="auto"/>
            </w:tcBorders>
          </w:tcPr>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F94E37">
              <w:rPr>
                <w:rFonts w:ascii="Arial Narrow" w:eastAsia="Times New Roman" w:hAnsi="Arial Narrow"/>
                <w:lang w:eastAsia="pl-PL"/>
              </w:rPr>
              <w:t>2-24</w:t>
            </w:r>
            <w:r>
              <w:rPr>
                <w:rFonts w:ascii="Arial Narrow" w:eastAsia="Times New Roman" w:hAnsi="Arial Narrow"/>
                <w:lang w:eastAsia="pl-PL"/>
              </w:rPr>
              <w:t xml:space="preserve"> r.</w:t>
            </w:r>
            <w:r w:rsidR="00F94E37">
              <w:rPr>
                <w:rFonts w:ascii="Arial Narrow" w:eastAsia="Times New Roman" w:hAnsi="Arial Narrow"/>
                <w:lang w:eastAsia="pl-PL"/>
              </w:rPr>
              <w:br/>
              <w:t>PIK</w:t>
            </w:r>
          </w:p>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podmioty w ramach oferty programowej</w:t>
            </w:r>
          </w:p>
          <w:p w:rsidR="009E306A" w:rsidRDefault="009E306A" w:rsidP="00840A49">
            <w:pPr>
              <w:spacing w:after="0" w:line="240" w:lineRule="auto"/>
              <w:jc w:val="center"/>
              <w:rPr>
                <w:rFonts w:ascii="Arial Narrow" w:eastAsia="Times New Roman" w:hAnsi="Arial Narrow"/>
                <w:lang w:eastAsia="pl-PL"/>
              </w:rPr>
            </w:pPr>
          </w:p>
        </w:tc>
      </w:tr>
      <w:tr w:rsidR="009E306A" w:rsidTr="0021726D">
        <w:trPr>
          <w:trHeight w:val="1619"/>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b/>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4152F" w:rsidRPr="0094152F" w:rsidRDefault="009E306A" w:rsidP="0094152F">
            <w:pPr>
              <w:spacing w:after="0" w:line="240" w:lineRule="auto"/>
              <w:rPr>
                <w:rFonts w:ascii="Arial Narrow" w:eastAsia="Times New Roman" w:hAnsi="Arial Narrow"/>
                <w:color w:val="000000"/>
                <w:sz w:val="24"/>
                <w:szCs w:val="24"/>
                <w:lang w:eastAsia="pl-PL"/>
              </w:rPr>
            </w:pPr>
            <w:r w:rsidRPr="00FF21DD">
              <w:rPr>
                <w:rFonts w:ascii="Arial Narrow" w:eastAsia="Times New Roman" w:hAnsi="Arial Narrow"/>
                <w:color w:val="000000"/>
                <w:sz w:val="24"/>
                <w:szCs w:val="24"/>
                <w:lang w:eastAsia="pl-PL"/>
              </w:rPr>
              <w:t xml:space="preserve">2.6. Organizowanie lub finasowanie szkoleń dla osób pracujących w obszarze problemów związanych             </w:t>
            </w:r>
            <w:r w:rsidR="0094152F">
              <w:rPr>
                <w:rFonts w:ascii="Arial Narrow" w:eastAsia="Times New Roman" w:hAnsi="Arial Narrow"/>
                <w:color w:val="000000"/>
                <w:sz w:val="24"/>
                <w:szCs w:val="24"/>
                <w:lang w:eastAsia="pl-PL"/>
              </w:rPr>
              <w:t xml:space="preserve">                z uzależnieniem, </w:t>
            </w:r>
            <w:r w:rsidR="0094152F" w:rsidRPr="0094152F">
              <w:rPr>
                <w:rFonts w:ascii="Arial Narrow" w:eastAsia="Times New Roman" w:hAnsi="Arial Narrow"/>
                <w:color w:val="000000"/>
                <w:sz w:val="24"/>
                <w:szCs w:val="24"/>
                <w:lang w:eastAsia="pl-PL"/>
              </w:rPr>
              <w:t>w ramach</w:t>
            </w:r>
          </w:p>
          <w:p w:rsidR="009E306A" w:rsidRPr="00FF21DD" w:rsidRDefault="0094152F" w:rsidP="0094152F">
            <w:pPr>
              <w:spacing w:after="0" w:line="240" w:lineRule="auto"/>
              <w:rPr>
                <w:rFonts w:ascii="Arial Narrow" w:eastAsia="Times New Roman" w:hAnsi="Arial Narrow"/>
                <w:color w:val="000000"/>
                <w:sz w:val="24"/>
                <w:szCs w:val="24"/>
                <w:lang w:eastAsia="pl-PL"/>
              </w:rPr>
            </w:pPr>
            <w:r w:rsidRPr="0094152F">
              <w:rPr>
                <w:rFonts w:ascii="Arial Narrow" w:eastAsia="Times New Roman" w:hAnsi="Arial Narrow"/>
                <w:color w:val="000000"/>
                <w:sz w:val="24"/>
                <w:szCs w:val="24"/>
                <w:lang w:eastAsia="pl-PL"/>
              </w:rPr>
              <w:t>edukacji kadr,</w:t>
            </w:r>
            <w:r>
              <w:rPr>
                <w:rFonts w:ascii="Arial Narrow" w:eastAsia="Times New Roman" w:hAnsi="Arial Narrow"/>
                <w:color w:val="000000"/>
                <w:sz w:val="24"/>
                <w:szCs w:val="24"/>
                <w:lang w:eastAsia="pl-PL"/>
              </w:rPr>
              <w:t xml:space="preserve"> </w:t>
            </w:r>
            <w:r w:rsidRPr="0094152F">
              <w:rPr>
                <w:rFonts w:ascii="Arial Narrow" w:eastAsia="Times New Roman" w:hAnsi="Arial Narrow"/>
                <w:color w:val="000000"/>
                <w:sz w:val="24"/>
                <w:szCs w:val="24"/>
                <w:lang w:eastAsia="pl-PL"/>
              </w:rPr>
              <w:t>o której mowa w NPZ</w:t>
            </w: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liczba szkoleń</w:t>
            </w:r>
            <w:r>
              <w:rPr>
                <w:rFonts w:ascii="Arial Narrow" w:eastAsia="Times New Roman" w:hAnsi="Arial Narrow"/>
                <w:color w:val="000000"/>
                <w:sz w:val="24"/>
                <w:szCs w:val="24"/>
                <w:lang w:eastAsia="pl-PL"/>
              </w:rPr>
              <w:br/>
              <w:t xml:space="preserve"> - liczba uczestników</w:t>
            </w:r>
          </w:p>
        </w:tc>
        <w:tc>
          <w:tcPr>
            <w:tcW w:w="778"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F94E37">
              <w:rPr>
                <w:rFonts w:ascii="Arial Narrow" w:eastAsia="Times New Roman" w:hAnsi="Arial Narrow"/>
                <w:lang w:eastAsia="pl-PL"/>
              </w:rPr>
              <w:t>2-24</w:t>
            </w:r>
            <w:r>
              <w:rPr>
                <w:rFonts w:ascii="Arial Narrow" w:eastAsia="Times New Roman" w:hAnsi="Arial Narrow"/>
                <w:lang w:eastAsia="pl-PL"/>
              </w:rPr>
              <w:t xml:space="preserve"> r.</w:t>
            </w:r>
          </w:p>
          <w:p w:rsidR="009E306A" w:rsidRDefault="00F94E37" w:rsidP="00840A49">
            <w:pPr>
              <w:spacing w:after="0" w:line="240" w:lineRule="auto"/>
              <w:jc w:val="center"/>
              <w:rPr>
                <w:rFonts w:ascii="Arial Narrow" w:eastAsia="Times New Roman" w:hAnsi="Arial Narrow"/>
                <w:lang w:eastAsia="pl-PL"/>
              </w:rPr>
            </w:pPr>
            <w:r w:rsidRPr="00F94E37">
              <w:rPr>
                <w:rFonts w:ascii="Arial Narrow" w:eastAsia="Times New Roman" w:hAnsi="Arial Narrow"/>
                <w:lang w:eastAsia="pl-PL"/>
              </w:rPr>
              <w:t>podmioty w ramach oferty programowej</w:t>
            </w:r>
          </w:p>
        </w:tc>
      </w:tr>
      <w:tr w:rsidR="009E306A" w:rsidTr="0021726D">
        <w:trPr>
          <w:trHeight w:val="1611"/>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b/>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306A" w:rsidRDefault="009E306A" w:rsidP="00840A49">
            <w:pPr>
              <w:spacing w:after="0" w:line="240" w:lineRule="auto"/>
              <w:rPr>
                <w:rFonts w:ascii="Arial Narrow" w:eastAsia="Times New Roman" w:hAnsi="Arial Narrow"/>
                <w:color w:val="000000"/>
                <w:sz w:val="24"/>
                <w:szCs w:val="24"/>
                <w:lang w:eastAsia="pl-PL"/>
              </w:rPr>
            </w:pPr>
            <w:r w:rsidRPr="00FF21DD">
              <w:rPr>
                <w:rFonts w:ascii="Arial Narrow" w:eastAsia="Times New Roman" w:hAnsi="Arial Narrow"/>
                <w:color w:val="000000"/>
                <w:sz w:val="24"/>
                <w:szCs w:val="24"/>
                <w:lang w:eastAsia="pl-PL"/>
              </w:rPr>
              <w:t>2.7. Finansowanie i zabezpieczenie zajęć socjotera</w:t>
            </w:r>
            <w:r w:rsidR="00BE2532">
              <w:rPr>
                <w:rFonts w:ascii="Arial Narrow" w:eastAsia="Times New Roman" w:hAnsi="Arial Narrow"/>
                <w:color w:val="000000"/>
                <w:sz w:val="24"/>
                <w:szCs w:val="24"/>
                <w:lang w:eastAsia="pl-PL"/>
              </w:rPr>
              <w:t>peutycznych dla dzieci z rodzin</w:t>
            </w:r>
            <w:r w:rsidRPr="00FF21DD">
              <w:rPr>
                <w:rFonts w:ascii="Arial Narrow" w:eastAsia="Times New Roman" w:hAnsi="Arial Narrow"/>
                <w:color w:val="000000"/>
                <w:sz w:val="24"/>
                <w:szCs w:val="24"/>
                <w:lang w:eastAsia="pl-PL"/>
              </w:rPr>
              <w:t xml:space="preserve"> zagrożonych lub dotkniętych problemem uzależnień i przemocą</w:t>
            </w:r>
          </w:p>
          <w:p w:rsidR="000A40D9" w:rsidRPr="000A40D9" w:rsidRDefault="000A40D9" w:rsidP="000A40D9">
            <w:pPr>
              <w:spacing w:after="0" w:line="240" w:lineRule="auto"/>
              <w:rPr>
                <w:rFonts w:ascii="Arial Narrow" w:eastAsia="Times New Roman" w:hAnsi="Arial Narrow"/>
                <w:color w:val="000000"/>
                <w:sz w:val="24"/>
                <w:szCs w:val="24"/>
                <w:lang w:eastAsia="pl-PL"/>
              </w:rPr>
            </w:pPr>
            <w:r w:rsidRPr="000A40D9">
              <w:rPr>
                <w:rFonts w:ascii="Arial Narrow" w:eastAsia="Times New Roman" w:hAnsi="Arial Narrow"/>
                <w:color w:val="000000"/>
                <w:sz w:val="24"/>
                <w:szCs w:val="24"/>
                <w:lang w:eastAsia="pl-PL"/>
              </w:rPr>
              <w:t>w ramach</w:t>
            </w:r>
            <w:r w:rsidR="005F5CAE">
              <w:rPr>
                <w:rFonts w:ascii="Arial Narrow" w:eastAsia="Times New Roman" w:hAnsi="Arial Narrow"/>
                <w:color w:val="000000"/>
                <w:sz w:val="24"/>
                <w:szCs w:val="24"/>
                <w:lang w:eastAsia="pl-PL"/>
              </w:rPr>
              <w:t xml:space="preserve"> </w:t>
            </w:r>
            <w:r w:rsidRPr="000A40D9">
              <w:rPr>
                <w:rFonts w:ascii="Arial Narrow" w:eastAsia="Times New Roman" w:hAnsi="Arial Narrow"/>
                <w:color w:val="000000"/>
                <w:sz w:val="24"/>
                <w:szCs w:val="24"/>
                <w:lang w:eastAsia="pl-PL"/>
              </w:rPr>
              <w:t>poszerzania</w:t>
            </w:r>
          </w:p>
          <w:p w:rsidR="000A40D9" w:rsidRPr="000A40D9" w:rsidRDefault="000A40D9" w:rsidP="000A40D9">
            <w:pPr>
              <w:spacing w:after="0" w:line="240" w:lineRule="auto"/>
              <w:rPr>
                <w:rFonts w:ascii="Arial Narrow" w:eastAsia="Times New Roman" w:hAnsi="Arial Narrow"/>
                <w:color w:val="000000"/>
                <w:sz w:val="24"/>
                <w:szCs w:val="24"/>
                <w:lang w:eastAsia="pl-PL"/>
              </w:rPr>
            </w:pPr>
            <w:r w:rsidRPr="000A40D9">
              <w:rPr>
                <w:rFonts w:ascii="Arial Narrow" w:eastAsia="Times New Roman" w:hAnsi="Arial Narrow"/>
                <w:color w:val="000000"/>
                <w:sz w:val="24"/>
                <w:szCs w:val="24"/>
                <w:lang w:eastAsia="pl-PL"/>
              </w:rPr>
              <w:t>i podnoszenia jakości</w:t>
            </w:r>
          </w:p>
          <w:p w:rsidR="000A40D9" w:rsidRPr="000A40D9" w:rsidRDefault="000A40D9" w:rsidP="000A40D9">
            <w:pPr>
              <w:spacing w:after="0" w:line="240" w:lineRule="auto"/>
              <w:rPr>
                <w:rFonts w:ascii="Arial Narrow" w:eastAsia="Times New Roman" w:hAnsi="Arial Narrow"/>
                <w:color w:val="000000"/>
                <w:sz w:val="24"/>
                <w:szCs w:val="24"/>
                <w:lang w:eastAsia="pl-PL"/>
              </w:rPr>
            </w:pPr>
            <w:r w:rsidRPr="000A40D9">
              <w:rPr>
                <w:rFonts w:ascii="Arial Narrow" w:eastAsia="Times New Roman" w:hAnsi="Arial Narrow"/>
                <w:color w:val="000000"/>
                <w:sz w:val="24"/>
                <w:szCs w:val="24"/>
                <w:lang w:eastAsia="pl-PL"/>
              </w:rPr>
              <w:t>oferty pomocy</w:t>
            </w:r>
            <w:r w:rsidR="005F5CAE">
              <w:rPr>
                <w:rFonts w:ascii="Arial Narrow" w:eastAsia="Times New Roman" w:hAnsi="Arial Narrow"/>
                <w:color w:val="000000"/>
                <w:sz w:val="24"/>
                <w:szCs w:val="24"/>
                <w:lang w:eastAsia="pl-PL"/>
              </w:rPr>
              <w:t xml:space="preserve"> </w:t>
            </w:r>
            <w:r w:rsidRPr="000A40D9">
              <w:rPr>
                <w:rFonts w:ascii="Arial Narrow" w:eastAsia="Times New Roman" w:hAnsi="Arial Narrow"/>
                <w:color w:val="000000"/>
                <w:sz w:val="24"/>
                <w:szCs w:val="24"/>
                <w:lang w:eastAsia="pl-PL"/>
              </w:rPr>
              <w:t>psychologicznej,</w:t>
            </w:r>
          </w:p>
          <w:p w:rsidR="000A40D9" w:rsidRPr="00FF21DD" w:rsidRDefault="000A40D9" w:rsidP="000A40D9">
            <w:pPr>
              <w:spacing w:after="0" w:line="240" w:lineRule="auto"/>
              <w:rPr>
                <w:rFonts w:ascii="Arial Narrow" w:eastAsia="Times New Roman" w:hAnsi="Arial Narrow"/>
                <w:color w:val="000000"/>
                <w:sz w:val="24"/>
                <w:szCs w:val="24"/>
                <w:lang w:eastAsia="pl-PL"/>
              </w:rPr>
            </w:pPr>
            <w:r w:rsidRPr="000A40D9">
              <w:rPr>
                <w:rFonts w:ascii="Arial Narrow" w:eastAsia="Times New Roman" w:hAnsi="Arial Narrow"/>
                <w:color w:val="000000"/>
                <w:sz w:val="24"/>
                <w:szCs w:val="24"/>
                <w:lang w:eastAsia="pl-PL"/>
              </w:rPr>
              <w:t>zgodnie</w:t>
            </w:r>
            <w:r w:rsidR="005F5CAE">
              <w:rPr>
                <w:rFonts w:ascii="Arial Narrow" w:eastAsia="Times New Roman" w:hAnsi="Arial Narrow"/>
                <w:color w:val="000000"/>
                <w:sz w:val="24"/>
                <w:szCs w:val="24"/>
                <w:lang w:eastAsia="pl-PL"/>
              </w:rPr>
              <w:t xml:space="preserve"> </w:t>
            </w:r>
            <w:r w:rsidRPr="000A40D9">
              <w:rPr>
                <w:rFonts w:ascii="Arial Narrow" w:eastAsia="Times New Roman" w:hAnsi="Arial Narrow"/>
                <w:color w:val="000000"/>
                <w:sz w:val="24"/>
                <w:szCs w:val="24"/>
                <w:lang w:eastAsia="pl-PL"/>
              </w:rPr>
              <w:t>z założeniami NPZ</w:t>
            </w:r>
          </w:p>
          <w:p w:rsidR="009E306A" w:rsidRDefault="009E306A" w:rsidP="00840A49">
            <w:pPr>
              <w:spacing w:after="0" w:line="240" w:lineRule="auto"/>
              <w:rPr>
                <w:rFonts w:ascii="Arial Narrow" w:eastAsia="Times New Roman" w:hAnsi="Arial Narrow"/>
                <w:b/>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liczba zajęć</w:t>
            </w:r>
            <w:r>
              <w:rPr>
                <w:rFonts w:ascii="Arial Narrow" w:eastAsia="Times New Roman" w:hAnsi="Arial Narrow"/>
                <w:color w:val="000000"/>
                <w:sz w:val="24"/>
                <w:szCs w:val="24"/>
                <w:lang w:eastAsia="pl-PL"/>
              </w:rPr>
              <w:br/>
              <w:t>- liczba uczestników</w:t>
            </w:r>
          </w:p>
        </w:tc>
        <w:tc>
          <w:tcPr>
            <w:tcW w:w="778" w:type="pct"/>
            <w:tcBorders>
              <w:top w:val="single" w:sz="4" w:space="0" w:color="auto"/>
              <w:left w:val="single" w:sz="4" w:space="0" w:color="auto"/>
              <w:bottom w:val="single" w:sz="4" w:space="0" w:color="auto"/>
              <w:right w:val="single" w:sz="4" w:space="0" w:color="auto"/>
            </w:tcBorders>
            <w:hideMark/>
          </w:tcPr>
          <w:p w:rsidR="009E306A" w:rsidRDefault="00F94E37"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2022-24</w:t>
            </w:r>
            <w:r w:rsidR="009E306A">
              <w:rPr>
                <w:rFonts w:ascii="Arial Narrow" w:eastAsia="Times New Roman" w:hAnsi="Arial Narrow"/>
                <w:lang w:eastAsia="pl-PL"/>
              </w:rPr>
              <w:t xml:space="preserve"> r.</w:t>
            </w:r>
          </w:p>
          <w:p w:rsidR="009E306A" w:rsidRDefault="009E306A"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OPS, PIK</w:t>
            </w:r>
            <w:r w:rsidR="00F94E37">
              <w:rPr>
                <w:rFonts w:ascii="Arial Narrow" w:eastAsia="Times New Roman" w:hAnsi="Arial Narrow"/>
                <w:lang w:eastAsia="pl-PL"/>
              </w:rPr>
              <w:br/>
            </w:r>
            <w:r w:rsidR="00F94E37" w:rsidRPr="00F94E37">
              <w:rPr>
                <w:rFonts w:ascii="Arial Narrow" w:eastAsia="Times New Roman" w:hAnsi="Arial Narrow"/>
                <w:lang w:eastAsia="pl-PL"/>
              </w:rPr>
              <w:t>podmioty w ramach oferty programowej</w:t>
            </w:r>
          </w:p>
        </w:tc>
      </w:tr>
      <w:tr w:rsidR="009E306A" w:rsidTr="0021726D">
        <w:trPr>
          <w:trHeight w:val="421"/>
        </w:trPr>
        <w:tc>
          <w:tcPr>
            <w:tcW w:w="23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lang w:eastAsia="pl-PL"/>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9E306A" w:rsidRDefault="009E306A" w:rsidP="00840A49">
            <w:pPr>
              <w:spacing w:after="0" w:line="240" w:lineRule="auto"/>
              <w:rPr>
                <w:rFonts w:ascii="Arial Narrow" w:eastAsia="Times New Roman" w:hAnsi="Arial Narrow"/>
                <w:b/>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E306A" w:rsidRPr="00FF21DD" w:rsidRDefault="00FF21DD" w:rsidP="00840A49">
            <w:pPr>
              <w:spacing w:after="0" w:line="240" w:lineRule="auto"/>
              <w:rPr>
                <w:rFonts w:ascii="Arial Narrow" w:eastAsia="Times New Roman" w:hAnsi="Arial Narrow"/>
                <w:color w:val="000000"/>
                <w:sz w:val="24"/>
                <w:szCs w:val="24"/>
                <w:lang w:eastAsia="pl-PL"/>
              </w:rPr>
            </w:pPr>
            <w:r w:rsidRPr="00FF21DD">
              <w:rPr>
                <w:rFonts w:ascii="Arial Narrow" w:eastAsia="Times New Roman" w:hAnsi="Arial Narrow"/>
                <w:color w:val="000000"/>
                <w:sz w:val="24"/>
                <w:szCs w:val="24"/>
                <w:lang w:eastAsia="pl-PL"/>
              </w:rPr>
              <w:t>2.8</w:t>
            </w:r>
            <w:r w:rsidR="009E306A" w:rsidRPr="00FF21DD">
              <w:rPr>
                <w:rFonts w:ascii="Arial Narrow" w:eastAsia="Times New Roman" w:hAnsi="Arial Narrow"/>
                <w:color w:val="000000"/>
                <w:sz w:val="24"/>
                <w:szCs w:val="24"/>
                <w:lang w:eastAsia="pl-PL"/>
              </w:rPr>
              <w:t xml:space="preserve">. Wsparcie finansowe  prowadzonych placówek </w:t>
            </w:r>
            <w:r w:rsidR="009E306A" w:rsidRPr="00FF21DD">
              <w:rPr>
                <w:rFonts w:ascii="Arial Narrow" w:eastAsia="Times New Roman" w:hAnsi="Arial Narrow"/>
                <w:color w:val="000000"/>
                <w:sz w:val="24"/>
                <w:szCs w:val="24"/>
                <w:lang w:eastAsia="pl-PL"/>
              </w:rPr>
              <w:lastRenderedPageBreak/>
              <w:t>wsparcia dziennego o charakterze opiekuńczym</w:t>
            </w:r>
          </w:p>
          <w:p w:rsidR="009E306A" w:rsidRDefault="009E306A" w:rsidP="00840A49">
            <w:pPr>
              <w:spacing w:after="0" w:line="240" w:lineRule="auto"/>
              <w:rPr>
                <w:rFonts w:ascii="Arial Narrow" w:eastAsia="Times New Roman" w:hAnsi="Arial Narrow"/>
                <w:b/>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hideMark/>
          </w:tcPr>
          <w:p w:rsidR="009E306A" w:rsidRDefault="009E306A" w:rsidP="00840A49">
            <w:pPr>
              <w:spacing w:after="0" w:line="240" w:lineRule="auto"/>
              <w:rPr>
                <w:rFonts w:ascii="Arial Narrow" w:eastAsia="Times New Roman" w:hAnsi="Arial Narrow"/>
                <w:lang w:eastAsia="pl-PL"/>
              </w:rPr>
            </w:pPr>
            <w:r>
              <w:rPr>
                <w:rFonts w:ascii="Arial Narrow" w:eastAsia="Times New Roman" w:hAnsi="Arial Narrow"/>
                <w:lang w:eastAsia="pl-PL"/>
              </w:rPr>
              <w:lastRenderedPageBreak/>
              <w:t>- liczba placówek</w:t>
            </w:r>
            <w:r>
              <w:rPr>
                <w:rFonts w:ascii="Arial Narrow" w:eastAsia="Times New Roman" w:hAnsi="Arial Narrow"/>
                <w:lang w:eastAsia="pl-PL"/>
              </w:rPr>
              <w:br/>
              <w:t>- liczba uczestników</w:t>
            </w:r>
            <w:r>
              <w:rPr>
                <w:rFonts w:ascii="Arial Narrow" w:eastAsia="Times New Roman" w:hAnsi="Arial Narrow"/>
                <w:lang w:eastAsia="pl-PL"/>
              </w:rPr>
              <w:br/>
            </w:r>
            <w:r>
              <w:rPr>
                <w:rFonts w:ascii="Arial Narrow" w:eastAsia="Times New Roman" w:hAnsi="Arial Narrow"/>
                <w:lang w:eastAsia="pl-PL"/>
              </w:rPr>
              <w:lastRenderedPageBreak/>
              <w:t>- liczba realizowanych programów</w:t>
            </w:r>
          </w:p>
        </w:tc>
        <w:tc>
          <w:tcPr>
            <w:tcW w:w="778" w:type="pct"/>
            <w:tcBorders>
              <w:top w:val="single" w:sz="4" w:space="0" w:color="auto"/>
              <w:left w:val="single" w:sz="4" w:space="0" w:color="auto"/>
              <w:bottom w:val="single" w:sz="4" w:space="0" w:color="auto"/>
              <w:right w:val="single" w:sz="4" w:space="0" w:color="auto"/>
            </w:tcBorders>
          </w:tcPr>
          <w:p w:rsidR="00F94E37" w:rsidRPr="00F94E37" w:rsidRDefault="00F94E37" w:rsidP="00F94E37">
            <w:pPr>
              <w:spacing w:after="0" w:line="240" w:lineRule="auto"/>
              <w:jc w:val="center"/>
              <w:rPr>
                <w:rFonts w:ascii="Arial Narrow" w:eastAsia="Times New Roman" w:hAnsi="Arial Narrow"/>
                <w:lang w:eastAsia="pl-PL"/>
              </w:rPr>
            </w:pPr>
            <w:r w:rsidRPr="00F94E37">
              <w:rPr>
                <w:rFonts w:ascii="Arial Narrow" w:eastAsia="Times New Roman" w:hAnsi="Arial Narrow"/>
                <w:lang w:eastAsia="pl-PL"/>
              </w:rPr>
              <w:lastRenderedPageBreak/>
              <w:t>2022-24 r.</w:t>
            </w:r>
          </w:p>
          <w:p w:rsidR="00F94E37" w:rsidRPr="00F94E37" w:rsidRDefault="00F94E37" w:rsidP="00F94E37">
            <w:pPr>
              <w:spacing w:after="0" w:line="240" w:lineRule="auto"/>
              <w:jc w:val="center"/>
              <w:rPr>
                <w:rFonts w:ascii="Arial Narrow" w:eastAsia="Times New Roman" w:hAnsi="Arial Narrow"/>
                <w:lang w:eastAsia="pl-PL"/>
              </w:rPr>
            </w:pPr>
            <w:r w:rsidRPr="00F94E37">
              <w:rPr>
                <w:rFonts w:ascii="Arial Narrow" w:eastAsia="Times New Roman" w:hAnsi="Arial Narrow"/>
                <w:lang w:eastAsia="pl-PL"/>
              </w:rPr>
              <w:t xml:space="preserve">Urząd Miejski </w:t>
            </w:r>
          </w:p>
          <w:p w:rsidR="009E306A" w:rsidRDefault="00F94E37" w:rsidP="00F94E37">
            <w:pPr>
              <w:spacing w:after="0" w:line="240" w:lineRule="auto"/>
              <w:jc w:val="center"/>
              <w:rPr>
                <w:rFonts w:ascii="Arial Narrow" w:eastAsia="Times New Roman" w:hAnsi="Arial Narrow"/>
                <w:lang w:eastAsia="pl-PL"/>
              </w:rPr>
            </w:pPr>
            <w:r w:rsidRPr="00F94E37">
              <w:rPr>
                <w:rFonts w:ascii="Arial Narrow" w:eastAsia="Times New Roman" w:hAnsi="Arial Narrow"/>
                <w:lang w:eastAsia="pl-PL"/>
              </w:rPr>
              <w:lastRenderedPageBreak/>
              <w:t xml:space="preserve">w </w:t>
            </w:r>
            <w:r>
              <w:rPr>
                <w:rFonts w:ascii="Arial Narrow" w:eastAsia="Times New Roman" w:hAnsi="Arial Narrow"/>
                <w:lang w:eastAsia="pl-PL"/>
              </w:rPr>
              <w:t>trybie</w:t>
            </w:r>
            <w:r w:rsidRPr="00F94E37">
              <w:rPr>
                <w:rFonts w:ascii="Arial Narrow" w:eastAsia="Times New Roman" w:hAnsi="Arial Narrow"/>
                <w:lang w:eastAsia="pl-PL"/>
              </w:rPr>
              <w:t xml:space="preserve"> konkursow</w:t>
            </w:r>
            <w:r>
              <w:rPr>
                <w:rFonts w:ascii="Arial Narrow" w:eastAsia="Times New Roman" w:hAnsi="Arial Narrow"/>
                <w:lang w:eastAsia="pl-PL"/>
              </w:rPr>
              <w:t>ym</w:t>
            </w:r>
            <w:r w:rsidRPr="00F94E37">
              <w:rPr>
                <w:rFonts w:ascii="Arial Narrow" w:eastAsia="Times New Roman" w:hAnsi="Arial Narrow"/>
                <w:lang w:eastAsia="pl-PL"/>
              </w:rPr>
              <w:t xml:space="preserve"> powierzenia zadania</w:t>
            </w:r>
          </w:p>
        </w:tc>
      </w:tr>
      <w:tr w:rsidR="00271195" w:rsidTr="0021726D">
        <w:tc>
          <w:tcPr>
            <w:tcW w:w="233" w:type="pct"/>
            <w:vMerge w:val="restart"/>
            <w:tcBorders>
              <w:top w:val="single" w:sz="4" w:space="0" w:color="auto"/>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lang w:eastAsia="pl-PL"/>
              </w:rPr>
            </w:pPr>
            <w:r>
              <w:rPr>
                <w:rFonts w:ascii="Arial Narrow" w:eastAsia="Times New Roman" w:hAnsi="Arial Narrow"/>
                <w:lang w:eastAsia="pl-PL"/>
              </w:rPr>
              <w:lastRenderedPageBreak/>
              <w:t>III</w:t>
            </w:r>
          </w:p>
        </w:tc>
        <w:tc>
          <w:tcPr>
            <w:tcW w:w="1183" w:type="pct"/>
            <w:vMerge w:val="restart"/>
            <w:tcBorders>
              <w:top w:val="single" w:sz="4" w:space="0" w:color="auto"/>
              <w:left w:val="single" w:sz="4" w:space="0" w:color="auto"/>
              <w:right w:val="single" w:sz="4" w:space="0" w:color="auto"/>
            </w:tcBorders>
            <w:vAlign w:val="center"/>
          </w:tcPr>
          <w:p w:rsidR="00271195" w:rsidRPr="000B3B10" w:rsidRDefault="00271195" w:rsidP="00840A49">
            <w:pPr>
              <w:spacing w:after="0" w:line="240" w:lineRule="auto"/>
              <w:rPr>
                <w:rFonts w:ascii="Arial Narrow" w:eastAsia="Times New Roman" w:hAnsi="Arial Narrow"/>
                <w:b/>
                <w:color w:val="000000"/>
                <w:sz w:val="24"/>
                <w:szCs w:val="24"/>
                <w:lang w:eastAsia="pl-PL"/>
              </w:rPr>
            </w:pPr>
            <w:r>
              <w:rPr>
                <w:rFonts w:ascii="Arial Narrow" w:eastAsia="Times New Roman" w:hAnsi="Arial Narrow"/>
                <w:b/>
                <w:color w:val="000000"/>
                <w:sz w:val="24"/>
                <w:szCs w:val="24"/>
                <w:lang w:eastAsia="pl-PL"/>
              </w:rPr>
              <w:t xml:space="preserve">Prowadzenie profilaktyki w formie działalności informacyjnej                    i edukacyjnej                      w zakresie rozwiązywania problemów alkoholowych oraz przeciwdziałania narkomanii  i przeciwdziałania przemocy                   ze szczególnym uwzględnieniem dzieci i młodzieży, </w:t>
            </w:r>
            <w:r>
              <w:rPr>
                <w:rFonts w:ascii="Arial Narrow" w:eastAsia="Times New Roman" w:hAnsi="Arial Narrow"/>
                <w:b/>
                <w:color w:val="000000"/>
                <w:sz w:val="24"/>
                <w:szCs w:val="24"/>
                <w:lang w:eastAsia="pl-PL"/>
              </w:rPr>
              <w:br/>
              <w:t xml:space="preserve">w tym prowadzenie pozalekcyjnych zajęć sportowych, </w:t>
            </w:r>
            <w:r>
              <w:rPr>
                <w:rFonts w:ascii="Arial Narrow" w:eastAsia="Times New Roman" w:hAnsi="Arial Narrow"/>
                <w:b/>
                <w:color w:val="000000"/>
                <w:sz w:val="24"/>
                <w:szCs w:val="24"/>
                <w:lang w:eastAsia="pl-PL"/>
              </w:rPr>
              <w:br/>
              <w:t>a także działań na rzecz dożywiania dzieci uczestniczących                   w pozalekcyjnych programach opiekuńczo – wychow</w:t>
            </w:r>
            <w:r w:rsidR="003130E5">
              <w:rPr>
                <w:rFonts w:ascii="Arial Narrow" w:eastAsia="Times New Roman" w:hAnsi="Arial Narrow"/>
                <w:b/>
                <w:color w:val="000000"/>
                <w:sz w:val="24"/>
                <w:szCs w:val="24"/>
                <w:lang w:eastAsia="pl-PL"/>
              </w:rPr>
              <w:t xml:space="preserve">awczych  </w:t>
            </w:r>
            <w:r w:rsidR="003130E5">
              <w:rPr>
                <w:rFonts w:ascii="Arial Narrow" w:eastAsia="Times New Roman" w:hAnsi="Arial Narrow"/>
                <w:b/>
                <w:color w:val="000000"/>
                <w:sz w:val="24"/>
                <w:szCs w:val="24"/>
                <w:lang w:eastAsia="pl-PL"/>
              </w:rPr>
              <w:br/>
              <w:t xml:space="preserve">i </w:t>
            </w:r>
            <w:proofErr w:type="spellStart"/>
            <w:r w:rsidR="003130E5">
              <w:rPr>
                <w:rFonts w:ascii="Arial Narrow" w:eastAsia="Times New Roman" w:hAnsi="Arial Narrow"/>
                <w:b/>
                <w:color w:val="000000"/>
                <w:sz w:val="24"/>
                <w:szCs w:val="24"/>
                <w:lang w:eastAsia="pl-PL"/>
              </w:rPr>
              <w:t>socjoterapeut</w:t>
            </w:r>
            <w:proofErr w:type="spellEnd"/>
            <w:r w:rsidR="003130E5">
              <w:rPr>
                <w:rFonts w:ascii="Arial Narrow" w:eastAsia="Times New Roman" w:hAnsi="Arial Narrow"/>
                <w:b/>
                <w:color w:val="000000"/>
                <w:sz w:val="24"/>
                <w:szCs w:val="24"/>
                <w:lang w:eastAsia="pl-PL"/>
              </w:rPr>
              <w:t>.</w:t>
            </w:r>
          </w:p>
          <w:p w:rsidR="00271195" w:rsidRDefault="00271195" w:rsidP="00840A49">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4152F" w:rsidRPr="0094152F" w:rsidRDefault="00271195" w:rsidP="0094152F">
            <w:pPr>
              <w:spacing w:after="0" w:line="240" w:lineRule="auto"/>
              <w:rPr>
                <w:rFonts w:ascii="Arial Narrow" w:eastAsia="Times New Roman" w:hAnsi="Arial Narrow"/>
                <w:color w:val="000000"/>
                <w:sz w:val="24"/>
                <w:szCs w:val="24"/>
                <w:lang w:eastAsia="pl-PL"/>
              </w:rPr>
            </w:pPr>
            <w:r w:rsidRPr="00271195">
              <w:rPr>
                <w:rFonts w:ascii="Arial Narrow" w:eastAsia="Times New Roman" w:hAnsi="Arial Narrow"/>
                <w:color w:val="000000"/>
                <w:sz w:val="24"/>
                <w:szCs w:val="24"/>
                <w:lang w:eastAsia="pl-PL"/>
              </w:rPr>
              <w:t>3.1 Organizowanie, finansowanie, realizowanie programów profilaktycznych znajdujących się  w bazie programów rekomendowanych</w:t>
            </w:r>
            <w:r w:rsidR="0094152F">
              <w:rPr>
                <w:rFonts w:ascii="Arial Narrow" w:eastAsia="Times New Roman" w:hAnsi="Arial Narrow"/>
                <w:color w:val="000000"/>
                <w:sz w:val="24"/>
                <w:szCs w:val="24"/>
                <w:lang w:eastAsia="pl-PL"/>
              </w:rPr>
              <w:t xml:space="preserve"> </w:t>
            </w:r>
            <w:r w:rsidR="0094152F" w:rsidRPr="0094152F">
              <w:rPr>
                <w:rFonts w:ascii="Arial Narrow" w:eastAsia="Times New Roman" w:hAnsi="Arial Narrow"/>
                <w:color w:val="000000"/>
                <w:sz w:val="24"/>
                <w:szCs w:val="24"/>
                <w:lang w:eastAsia="pl-PL"/>
              </w:rPr>
              <w:t>przez KCPU</w:t>
            </w:r>
            <w:r w:rsidR="0094152F">
              <w:rPr>
                <w:rFonts w:ascii="Arial Narrow" w:eastAsia="Times New Roman" w:hAnsi="Arial Narrow"/>
                <w:color w:val="000000"/>
                <w:sz w:val="24"/>
                <w:szCs w:val="24"/>
                <w:lang w:eastAsia="pl-PL"/>
              </w:rPr>
              <w:t xml:space="preserve"> </w:t>
            </w:r>
            <w:r w:rsidR="0094152F" w:rsidRPr="0094152F">
              <w:rPr>
                <w:rFonts w:ascii="Arial Narrow" w:eastAsia="Times New Roman" w:hAnsi="Arial Narrow"/>
                <w:color w:val="000000"/>
                <w:sz w:val="24"/>
                <w:szCs w:val="24"/>
                <w:lang w:eastAsia="pl-PL"/>
              </w:rPr>
              <w:t>z zakresu problematyki</w:t>
            </w:r>
            <w:r w:rsidR="004348B3">
              <w:rPr>
                <w:rFonts w:ascii="Arial Narrow" w:eastAsia="Times New Roman" w:hAnsi="Arial Narrow"/>
                <w:color w:val="000000"/>
                <w:sz w:val="24"/>
                <w:szCs w:val="24"/>
                <w:lang w:eastAsia="pl-PL"/>
              </w:rPr>
              <w:t xml:space="preserve"> </w:t>
            </w:r>
            <w:r w:rsidR="0094152F" w:rsidRPr="0094152F">
              <w:rPr>
                <w:rFonts w:ascii="Arial Narrow" w:eastAsia="Times New Roman" w:hAnsi="Arial Narrow"/>
                <w:color w:val="000000"/>
                <w:sz w:val="24"/>
                <w:szCs w:val="24"/>
                <w:lang w:eastAsia="pl-PL"/>
              </w:rPr>
              <w:t>alkoholowej, narkomanii oraz</w:t>
            </w:r>
            <w:r w:rsidR="004348B3">
              <w:rPr>
                <w:rFonts w:ascii="Arial Narrow" w:eastAsia="Times New Roman" w:hAnsi="Arial Narrow"/>
                <w:color w:val="000000"/>
                <w:sz w:val="24"/>
                <w:szCs w:val="24"/>
                <w:lang w:eastAsia="pl-PL"/>
              </w:rPr>
              <w:t xml:space="preserve"> </w:t>
            </w:r>
            <w:r w:rsidR="0094152F" w:rsidRPr="0094152F">
              <w:rPr>
                <w:rFonts w:ascii="Arial Narrow" w:eastAsia="Times New Roman" w:hAnsi="Arial Narrow"/>
                <w:color w:val="000000"/>
                <w:sz w:val="24"/>
                <w:szCs w:val="24"/>
                <w:lang w:eastAsia="pl-PL"/>
              </w:rPr>
              <w:t>uzależnień behawioralnych</w:t>
            </w:r>
          </w:p>
          <w:p w:rsidR="0094152F" w:rsidRPr="0094152F" w:rsidRDefault="0094152F" w:rsidP="0094152F">
            <w:pPr>
              <w:spacing w:after="0" w:line="240" w:lineRule="auto"/>
              <w:rPr>
                <w:rFonts w:ascii="Arial Narrow" w:eastAsia="Times New Roman" w:hAnsi="Arial Narrow"/>
                <w:color w:val="000000"/>
                <w:sz w:val="24"/>
                <w:szCs w:val="24"/>
                <w:lang w:eastAsia="pl-PL"/>
              </w:rPr>
            </w:pPr>
            <w:r w:rsidRPr="0094152F">
              <w:rPr>
                <w:rFonts w:ascii="Arial Narrow" w:eastAsia="Times New Roman" w:hAnsi="Arial Narrow"/>
                <w:color w:val="000000"/>
                <w:sz w:val="24"/>
                <w:szCs w:val="24"/>
                <w:lang w:eastAsia="pl-PL"/>
              </w:rPr>
              <w:t>w ramach profilaktyki</w:t>
            </w:r>
          </w:p>
          <w:p w:rsidR="0094152F" w:rsidRPr="0094152F" w:rsidRDefault="0094152F" w:rsidP="0094152F">
            <w:pPr>
              <w:spacing w:after="0" w:line="240" w:lineRule="auto"/>
              <w:rPr>
                <w:rFonts w:ascii="Arial Narrow" w:eastAsia="Times New Roman" w:hAnsi="Arial Narrow"/>
                <w:color w:val="000000"/>
                <w:sz w:val="24"/>
                <w:szCs w:val="24"/>
                <w:lang w:eastAsia="pl-PL"/>
              </w:rPr>
            </w:pPr>
            <w:r w:rsidRPr="0094152F">
              <w:rPr>
                <w:rFonts w:ascii="Arial Narrow" w:eastAsia="Times New Roman" w:hAnsi="Arial Narrow"/>
                <w:color w:val="000000"/>
                <w:sz w:val="24"/>
                <w:szCs w:val="24"/>
                <w:lang w:eastAsia="pl-PL"/>
              </w:rPr>
              <w:t>uniwersalnej, selektywnej</w:t>
            </w:r>
          </w:p>
          <w:p w:rsidR="00271195" w:rsidRPr="00271195" w:rsidRDefault="0094152F" w:rsidP="004348B3">
            <w:pPr>
              <w:spacing w:after="0" w:line="240" w:lineRule="auto"/>
              <w:rPr>
                <w:rFonts w:ascii="Arial Narrow" w:eastAsia="Times New Roman" w:hAnsi="Arial Narrow"/>
                <w:color w:val="000000"/>
                <w:sz w:val="24"/>
                <w:szCs w:val="24"/>
                <w:lang w:eastAsia="pl-PL"/>
              </w:rPr>
            </w:pPr>
            <w:r w:rsidRPr="0094152F">
              <w:rPr>
                <w:rFonts w:ascii="Arial Narrow" w:eastAsia="Times New Roman" w:hAnsi="Arial Narrow"/>
                <w:color w:val="000000"/>
                <w:sz w:val="24"/>
                <w:szCs w:val="24"/>
                <w:lang w:eastAsia="pl-PL"/>
              </w:rPr>
              <w:t>i wskazują</w:t>
            </w:r>
            <w:r w:rsidR="004348B3">
              <w:rPr>
                <w:rFonts w:ascii="Arial Narrow" w:eastAsia="Times New Roman" w:hAnsi="Arial Narrow"/>
                <w:color w:val="000000"/>
                <w:sz w:val="24"/>
                <w:szCs w:val="24"/>
                <w:lang w:eastAsia="pl-PL"/>
              </w:rPr>
              <w:t xml:space="preserve">cej, </w:t>
            </w:r>
            <w:r w:rsidRPr="0094152F">
              <w:rPr>
                <w:rFonts w:ascii="Arial Narrow" w:eastAsia="Times New Roman" w:hAnsi="Arial Narrow"/>
                <w:color w:val="000000"/>
                <w:sz w:val="24"/>
                <w:szCs w:val="24"/>
                <w:lang w:eastAsia="pl-PL"/>
              </w:rPr>
              <w:t xml:space="preserve">o której mowa </w:t>
            </w:r>
            <w:r w:rsidR="004348B3">
              <w:rPr>
                <w:rFonts w:ascii="Arial Narrow" w:eastAsia="Times New Roman" w:hAnsi="Arial Narrow"/>
                <w:color w:val="000000"/>
                <w:sz w:val="24"/>
                <w:szCs w:val="24"/>
                <w:lang w:eastAsia="pl-PL"/>
              </w:rPr>
              <w:br/>
            </w:r>
            <w:r w:rsidRPr="0094152F">
              <w:rPr>
                <w:rFonts w:ascii="Arial Narrow" w:eastAsia="Times New Roman" w:hAnsi="Arial Narrow"/>
                <w:color w:val="000000"/>
                <w:sz w:val="24"/>
                <w:szCs w:val="24"/>
                <w:lang w:eastAsia="pl-PL"/>
              </w:rPr>
              <w:t>w NPZ</w:t>
            </w:r>
            <w:r w:rsidR="00271195" w:rsidRPr="00271195">
              <w:rPr>
                <w:rFonts w:ascii="Arial Narrow" w:eastAsia="Times New Roman" w:hAnsi="Arial Narrow"/>
                <w:color w:val="000000"/>
                <w:sz w:val="24"/>
                <w:szCs w:val="24"/>
                <w:lang w:eastAsia="pl-PL"/>
              </w:rPr>
              <w:t xml:space="preserve"> </w:t>
            </w:r>
          </w:p>
        </w:tc>
        <w:tc>
          <w:tcPr>
            <w:tcW w:w="1111" w:type="pct"/>
            <w:tcBorders>
              <w:top w:val="single" w:sz="4" w:space="0" w:color="auto"/>
              <w:left w:val="single" w:sz="4" w:space="0" w:color="auto"/>
              <w:bottom w:val="single" w:sz="4" w:space="0" w:color="auto"/>
              <w:right w:val="single" w:sz="4" w:space="0" w:color="auto"/>
            </w:tcBorders>
            <w:hideMark/>
          </w:tcPr>
          <w:p w:rsidR="00271195" w:rsidRDefault="00271195" w:rsidP="00840A49">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xml:space="preserve">- liczba programów </w:t>
            </w:r>
            <w:r>
              <w:rPr>
                <w:rFonts w:ascii="Arial Narrow" w:eastAsia="Times New Roman" w:hAnsi="Arial Narrow"/>
                <w:color w:val="000000"/>
                <w:sz w:val="24"/>
                <w:szCs w:val="24"/>
                <w:lang w:eastAsia="pl-PL"/>
              </w:rPr>
              <w:br/>
              <w:t>- liczba uczestników</w:t>
            </w:r>
            <w:r w:rsidR="00F94E37">
              <w:rPr>
                <w:rFonts w:ascii="Arial Narrow" w:eastAsia="Times New Roman" w:hAnsi="Arial Narrow"/>
                <w:color w:val="000000"/>
                <w:sz w:val="24"/>
                <w:szCs w:val="24"/>
                <w:lang w:eastAsia="pl-PL"/>
              </w:rPr>
              <w:br/>
              <w:t>- liczba godzin</w:t>
            </w:r>
            <w:r w:rsidR="003130E5">
              <w:rPr>
                <w:rFonts w:ascii="Arial Narrow" w:eastAsia="Times New Roman" w:hAnsi="Arial Narrow"/>
                <w:color w:val="000000"/>
                <w:sz w:val="24"/>
                <w:szCs w:val="24"/>
                <w:lang w:eastAsia="pl-PL"/>
              </w:rPr>
              <w:t xml:space="preserve"> odbytych zajęć</w:t>
            </w:r>
          </w:p>
        </w:tc>
        <w:tc>
          <w:tcPr>
            <w:tcW w:w="778" w:type="pct"/>
            <w:tcBorders>
              <w:top w:val="single" w:sz="4" w:space="0" w:color="auto"/>
              <w:left w:val="single" w:sz="4" w:space="0" w:color="auto"/>
              <w:bottom w:val="single" w:sz="4" w:space="0" w:color="auto"/>
              <w:right w:val="single" w:sz="4" w:space="0" w:color="auto"/>
            </w:tcBorders>
            <w:hideMark/>
          </w:tcPr>
          <w:p w:rsidR="00271195" w:rsidRDefault="00271195"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F94E37">
              <w:rPr>
                <w:rFonts w:ascii="Arial Narrow" w:eastAsia="Times New Roman" w:hAnsi="Arial Narrow"/>
                <w:lang w:eastAsia="pl-PL"/>
              </w:rPr>
              <w:t>2-24</w:t>
            </w:r>
            <w:r>
              <w:rPr>
                <w:rFonts w:ascii="Arial Narrow" w:eastAsia="Times New Roman" w:hAnsi="Arial Narrow"/>
                <w:lang w:eastAsia="pl-PL"/>
              </w:rPr>
              <w:t xml:space="preserve"> r.</w:t>
            </w:r>
          </w:p>
          <w:p w:rsidR="00271195" w:rsidRDefault="00271195"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Podmiot</w:t>
            </w:r>
            <w:r w:rsidR="00F94E37">
              <w:rPr>
                <w:rFonts w:ascii="Arial Narrow" w:eastAsia="Times New Roman" w:hAnsi="Arial Narrow"/>
                <w:lang w:eastAsia="pl-PL"/>
              </w:rPr>
              <w:t>y w ramach oferty programowej,</w:t>
            </w:r>
            <w:r>
              <w:rPr>
                <w:rFonts w:ascii="Arial Narrow" w:eastAsia="Times New Roman" w:hAnsi="Arial Narrow"/>
                <w:lang w:eastAsia="pl-PL"/>
              </w:rPr>
              <w:br/>
              <w:t>placówki oświatowe</w:t>
            </w:r>
          </w:p>
        </w:tc>
      </w:tr>
      <w:tr w:rsidR="00271195" w:rsidTr="0021726D">
        <w:tc>
          <w:tcPr>
            <w:tcW w:w="23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348B3" w:rsidRPr="004348B3" w:rsidRDefault="00271195" w:rsidP="004348B3">
            <w:pPr>
              <w:spacing w:after="0" w:line="240" w:lineRule="auto"/>
              <w:rPr>
                <w:rFonts w:ascii="Arial Narrow" w:eastAsia="Times New Roman" w:hAnsi="Arial Narrow"/>
                <w:color w:val="000000"/>
                <w:sz w:val="24"/>
                <w:szCs w:val="24"/>
                <w:lang w:eastAsia="pl-PL"/>
              </w:rPr>
            </w:pPr>
            <w:r w:rsidRPr="00271195">
              <w:rPr>
                <w:rFonts w:ascii="Arial Narrow" w:eastAsia="Times New Roman" w:hAnsi="Arial Narrow"/>
                <w:color w:val="000000"/>
                <w:sz w:val="24"/>
                <w:szCs w:val="24"/>
                <w:lang w:eastAsia="pl-PL"/>
              </w:rPr>
              <w:t xml:space="preserve">3.2. Prowadzenie na terenie szkół i innych placówek oświatowo – wychowawczych działań z zakresu profilaktyki </w:t>
            </w:r>
            <w:r w:rsidR="004348B3" w:rsidRPr="004348B3">
              <w:rPr>
                <w:rFonts w:ascii="Arial Narrow" w:eastAsia="Times New Roman" w:hAnsi="Arial Narrow"/>
                <w:color w:val="000000"/>
                <w:sz w:val="24"/>
                <w:szCs w:val="24"/>
                <w:lang w:eastAsia="pl-PL"/>
              </w:rPr>
              <w:t>w ramach</w:t>
            </w:r>
            <w:r w:rsidR="004348B3">
              <w:rPr>
                <w:rFonts w:ascii="Arial Narrow" w:eastAsia="Times New Roman" w:hAnsi="Arial Narrow"/>
                <w:color w:val="000000"/>
                <w:sz w:val="24"/>
                <w:szCs w:val="24"/>
                <w:lang w:eastAsia="pl-PL"/>
              </w:rPr>
              <w:t xml:space="preserve"> </w:t>
            </w:r>
            <w:r w:rsidR="004348B3" w:rsidRPr="004348B3">
              <w:rPr>
                <w:rFonts w:ascii="Arial Narrow" w:eastAsia="Times New Roman" w:hAnsi="Arial Narrow"/>
                <w:color w:val="000000"/>
                <w:sz w:val="24"/>
                <w:szCs w:val="24"/>
                <w:lang w:eastAsia="pl-PL"/>
              </w:rPr>
              <w:t>poszerzania</w:t>
            </w:r>
          </w:p>
          <w:p w:rsidR="004348B3" w:rsidRPr="004348B3" w:rsidRDefault="004348B3" w:rsidP="004348B3">
            <w:pPr>
              <w:spacing w:after="0" w:line="240" w:lineRule="auto"/>
              <w:rPr>
                <w:rFonts w:ascii="Arial Narrow" w:eastAsia="Times New Roman" w:hAnsi="Arial Narrow"/>
                <w:color w:val="000000"/>
                <w:sz w:val="24"/>
                <w:szCs w:val="24"/>
                <w:lang w:eastAsia="pl-PL"/>
              </w:rPr>
            </w:pPr>
            <w:r w:rsidRPr="004348B3">
              <w:rPr>
                <w:rFonts w:ascii="Arial Narrow" w:eastAsia="Times New Roman" w:hAnsi="Arial Narrow"/>
                <w:color w:val="000000"/>
                <w:sz w:val="24"/>
                <w:szCs w:val="24"/>
                <w:lang w:eastAsia="pl-PL"/>
              </w:rPr>
              <w:t>i udoskonalania oferty</w:t>
            </w:r>
          </w:p>
          <w:p w:rsidR="004348B3" w:rsidRPr="004348B3" w:rsidRDefault="004348B3" w:rsidP="004348B3">
            <w:pPr>
              <w:spacing w:after="0" w:line="240" w:lineRule="auto"/>
              <w:rPr>
                <w:rFonts w:ascii="Arial Narrow" w:eastAsia="Times New Roman" w:hAnsi="Arial Narrow"/>
                <w:color w:val="000000"/>
                <w:sz w:val="24"/>
                <w:szCs w:val="24"/>
                <w:lang w:eastAsia="pl-PL"/>
              </w:rPr>
            </w:pPr>
            <w:r w:rsidRPr="004348B3">
              <w:rPr>
                <w:rFonts w:ascii="Arial Narrow" w:eastAsia="Times New Roman" w:hAnsi="Arial Narrow"/>
                <w:color w:val="000000"/>
                <w:sz w:val="24"/>
                <w:szCs w:val="24"/>
                <w:lang w:eastAsia="pl-PL"/>
              </w:rPr>
              <w:t>realizacji programów</w:t>
            </w:r>
          </w:p>
          <w:p w:rsidR="004348B3" w:rsidRPr="004348B3" w:rsidRDefault="004348B3" w:rsidP="004348B3">
            <w:pPr>
              <w:spacing w:after="0" w:line="240" w:lineRule="auto"/>
              <w:rPr>
                <w:rFonts w:ascii="Arial Narrow" w:eastAsia="Times New Roman" w:hAnsi="Arial Narrow"/>
                <w:color w:val="000000"/>
                <w:sz w:val="24"/>
                <w:szCs w:val="24"/>
                <w:lang w:eastAsia="pl-PL"/>
              </w:rPr>
            </w:pPr>
            <w:r w:rsidRPr="004348B3">
              <w:rPr>
                <w:rFonts w:ascii="Arial Narrow" w:eastAsia="Times New Roman" w:hAnsi="Arial Narrow"/>
                <w:color w:val="000000"/>
                <w:sz w:val="24"/>
                <w:szCs w:val="24"/>
                <w:lang w:eastAsia="pl-PL"/>
              </w:rPr>
              <w:t>profilaktycznych z zakresu</w:t>
            </w:r>
          </w:p>
          <w:p w:rsidR="004348B3" w:rsidRPr="004348B3" w:rsidRDefault="004348B3" w:rsidP="004348B3">
            <w:pPr>
              <w:spacing w:after="0" w:line="240" w:lineRule="auto"/>
              <w:rPr>
                <w:rFonts w:ascii="Arial Narrow" w:eastAsia="Times New Roman" w:hAnsi="Arial Narrow"/>
                <w:color w:val="000000"/>
                <w:sz w:val="24"/>
                <w:szCs w:val="24"/>
                <w:lang w:eastAsia="pl-PL"/>
              </w:rPr>
            </w:pPr>
            <w:r w:rsidRPr="004348B3">
              <w:rPr>
                <w:rFonts w:ascii="Arial Narrow" w:eastAsia="Times New Roman" w:hAnsi="Arial Narrow"/>
                <w:color w:val="000000"/>
                <w:sz w:val="24"/>
                <w:szCs w:val="24"/>
                <w:lang w:eastAsia="pl-PL"/>
              </w:rPr>
              <w:t>problematyki alkoholowej,</w:t>
            </w:r>
          </w:p>
          <w:p w:rsidR="004348B3" w:rsidRPr="004348B3" w:rsidRDefault="004348B3" w:rsidP="004348B3">
            <w:pPr>
              <w:spacing w:after="0" w:line="240" w:lineRule="auto"/>
              <w:rPr>
                <w:rFonts w:ascii="Arial Narrow" w:eastAsia="Times New Roman" w:hAnsi="Arial Narrow"/>
                <w:color w:val="000000"/>
                <w:sz w:val="24"/>
                <w:szCs w:val="24"/>
                <w:lang w:eastAsia="pl-PL"/>
              </w:rPr>
            </w:pPr>
            <w:r w:rsidRPr="004348B3">
              <w:rPr>
                <w:rFonts w:ascii="Arial Narrow" w:eastAsia="Times New Roman" w:hAnsi="Arial Narrow"/>
                <w:color w:val="000000"/>
                <w:sz w:val="24"/>
                <w:szCs w:val="24"/>
                <w:lang w:eastAsia="pl-PL"/>
              </w:rPr>
              <w:t>narkomanii oraz uzależnień</w:t>
            </w:r>
          </w:p>
          <w:p w:rsidR="00271195" w:rsidRPr="00271195" w:rsidRDefault="004348B3" w:rsidP="004348B3">
            <w:pPr>
              <w:spacing w:after="0" w:line="240" w:lineRule="auto"/>
              <w:rPr>
                <w:rFonts w:ascii="Arial Narrow" w:eastAsia="Times New Roman" w:hAnsi="Arial Narrow"/>
                <w:color w:val="000000"/>
                <w:sz w:val="24"/>
                <w:szCs w:val="24"/>
                <w:lang w:eastAsia="pl-PL"/>
              </w:rPr>
            </w:pPr>
            <w:r w:rsidRPr="004348B3">
              <w:rPr>
                <w:rFonts w:ascii="Arial Narrow" w:eastAsia="Times New Roman" w:hAnsi="Arial Narrow"/>
                <w:color w:val="000000"/>
                <w:sz w:val="24"/>
                <w:szCs w:val="24"/>
                <w:lang w:eastAsia="pl-PL"/>
              </w:rPr>
              <w:t>behawioralnych,</w:t>
            </w:r>
            <w:r>
              <w:rPr>
                <w:rFonts w:ascii="Arial Narrow" w:eastAsia="Times New Roman" w:hAnsi="Arial Narrow"/>
                <w:color w:val="000000"/>
                <w:sz w:val="24"/>
                <w:szCs w:val="24"/>
                <w:lang w:eastAsia="pl-PL"/>
              </w:rPr>
              <w:t xml:space="preserve"> </w:t>
            </w:r>
            <w:r w:rsidRPr="004348B3">
              <w:rPr>
                <w:rFonts w:ascii="Arial Narrow" w:eastAsia="Times New Roman" w:hAnsi="Arial Narrow"/>
                <w:color w:val="000000"/>
                <w:sz w:val="24"/>
                <w:szCs w:val="24"/>
                <w:lang w:eastAsia="pl-PL"/>
              </w:rPr>
              <w:t>o której mowa w NPZ</w:t>
            </w:r>
            <w:r>
              <w:rPr>
                <w:rFonts w:ascii="Arial Narrow" w:eastAsia="Times New Roman" w:hAnsi="Arial Narrow"/>
                <w:color w:val="000000"/>
                <w:sz w:val="24"/>
                <w:szCs w:val="24"/>
                <w:lang w:eastAsia="pl-PL"/>
              </w:rPr>
              <w:t xml:space="preserve"> </w:t>
            </w:r>
          </w:p>
        </w:tc>
        <w:tc>
          <w:tcPr>
            <w:tcW w:w="1111" w:type="pct"/>
            <w:tcBorders>
              <w:top w:val="single" w:sz="4" w:space="0" w:color="auto"/>
              <w:left w:val="single" w:sz="4" w:space="0" w:color="auto"/>
              <w:bottom w:val="single" w:sz="4" w:space="0" w:color="auto"/>
              <w:right w:val="single" w:sz="4" w:space="0" w:color="auto"/>
            </w:tcBorders>
          </w:tcPr>
          <w:p w:rsidR="00271195" w:rsidRDefault="003130E5" w:rsidP="00840A49">
            <w:pPr>
              <w:spacing w:after="0" w:line="240" w:lineRule="auto"/>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liczba placówek</w:t>
            </w:r>
            <w:r>
              <w:rPr>
                <w:rFonts w:ascii="Arial Narrow" w:eastAsia="Times New Roman" w:hAnsi="Arial Narrow"/>
                <w:color w:val="000000"/>
                <w:sz w:val="24"/>
                <w:szCs w:val="24"/>
                <w:lang w:eastAsia="pl-PL"/>
              </w:rPr>
              <w:br/>
            </w:r>
            <w:r w:rsidR="00271195">
              <w:rPr>
                <w:rFonts w:ascii="Arial Narrow" w:eastAsia="Times New Roman" w:hAnsi="Arial Narrow"/>
                <w:color w:val="000000"/>
                <w:sz w:val="24"/>
                <w:szCs w:val="24"/>
                <w:lang w:eastAsia="pl-PL"/>
              </w:rPr>
              <w:t xml:space="preserve"> - liczba programów</w:t>
            </w:r>
            <w:r w:rsidR="00271195">
              <w:rPr>
                <w:rFonts w:ascii="Arial Narrow" w:eastAsia="Times New Roman" w:hAnsi="Arial Narrow"/>
                <w:color w:val="000000"/>
                <w:sz w:val="24"/>
                <w:szCs w:val="24"/>
                <w:lang w:eastAsia="pl-PL"/>
              </w:rPr>
              <w:br/>
              <w:t>- liczba uczestników</w:t>
            </w:r>
          </w:p>
          <w:p w:rsidR="00271195" w:rsidRDefault="00271195" w:rsidP="00840A49">
            <w:pPr>
              <w:spacing w:after="0" w:line="240" w:lineRule="auto"/>
              <w:rPr>
                <w:rFonts w:ascii="Arial Narrow" w:eastAsia="Times New Roman" w:hAnsi="Arial Narrow"/>
                <w:lang w:eastAsia="pl-PL"/>
              </w:rPr>
            </w:pPr>
          </w:p>
        </w:tc>
        <w:tc>
          <w:tcPr>
            <w:tcW w:w="778" w:type="pct"/>
            <w:tcBorders>
              <w:top w:val="single" w:sz="4" w:space="0" w:color="auto"/>
              <w:left w:val="single" w:sz="4" w:space="0" w:color="auto"/>
              <w:bottom w:val="single" w:sz="4" w:space="0" w:color="auto"/>
              <w:right w:val="single" w:sz="4" w:space="0" w:color="auto"/>
            </w:tcBorders>
            <w:hideMark/>
          </w:tcPr>
          <w:p w:rsidR="00271195" w:rsidRDefault="000C30CE"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3130E5">
              <w:rPr>
                <w:rFonts w:ascii="Arial Narrow" w:eastAsia="Times New Roman" w:hAnsi="Arial Narrow"/>
                <w:lang w:eastAsia="pl-PL"/>
              </w:rPr>
              <w:t>2-24</w:t>
            </w:r>
            <w:r w:rsidR="00271195">
              <w:rPr>
                <w:rFonts w:ascii="Arial Narrow" w:eastAsia="Times New Roman" w:hAnsi="Arial Narrow"/>
                <w:lang w:eastAsia="pl-PL"/>
              </w:rPr>
              <w:t xml:space="preserve"> r.</w:t>
            </w:r>
          </w:p>
          <w:p w:rsidR="00271195" w:rsidRDefault="00271195"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Podmioty w ramach oferty programowej/</w:t>
            </w:r>
            <w:r>
              <w:rPr>
                <w:rFonts w:ascii="Arial Narrow" w:eastAsia="Times New Roman" w:hAnsi="Arial Narrow"/>
                <w:lang w:eastAsia="pl-PL"/>
              </w:rPr>
              <w:br/>
              <w:t>placówki oświatowe</w:t>
            </w:r>
          </w:p>
        </w:tc>
      </w:tr>
      <w:tr w:rsidR="00271195" w:rsidTr="0021726D">
        <w:tc>
          <w:tcPr>
            <w:tcW w:w="23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71195" w:rsidRPr="00271195" w:rsidRDefault="00271195" w:rsidP="000B3B10">
            <w:pPr>
              <w:spacing w:after="0" w:line="240" w:lineRule="auto"/>
              <w:rPr>
                <w:rFonts w:ascii="Arial Narrow" w:eastAsia="Times New Roman" w:hAnsi="Arial Narrow"/>
                <w:color w:val="000000"/>
                <w:sz w:val="24"/>
                <w:szCs w:val="24"/>
                <w:lang w:eastAsia="pl-PL"/>
              </w:rPr>
            </w:pPr>
            <w:r w:rsidRPr="00271195">
              <w:rPr>
                <w:rFonts w:ascii="Arial Narrow" w:eastAsia="Times New Roman" w:hAnsi="Arial Narrow"/>
                <w:color w:val="000000"/>
                <w:sz w:val="24"/>
                <w:szCs w:val="24"/>
                <w:lang w:eastAsia="pl-PL"/>
              </w:rPr>
              <w:t>3.3. Wspieranie działań rówieśniczych w obszarze profilaktyki, edukacji i promocji zdrowia.</w:t>
            </w:r>
          </w:p>
          <w:p w:rsidR="00271195" w:rsidRPr="00271195" w:rsidRDefault="00271195" w:rsidP="000B3B10">
            <w:pPr>
              <w:rPr>
                <w:rFonts w:ascii="Arial Narrow" w:eastAsia="Times New Roman" w:hAnsi="Arial Narrow"/>
                <w:sz w:val="24"/>
                <w:szCs w:val="24"/>
                <w:lang w:eastAsia="pl-PL"/>
              </w:rPr>
            </w:pPr>
          </w:p>
          <w:p w:rsidR="00271195" w:rsidRPr="00271195" w:rsidRDefault="00271195" w:rsidP="000B3B10">
            <w:pPr>
              <w:jc w:val="right"/>
              <w:rPr>
                <w:rFonts w:ascii="Arial Narrow" w:eastAsia="Times New Roman" w:hAnsi="Arial Narrow"/>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hideMark/>
          </w:tcPr>
          <w:p w:rsidR="00271195" w:rsidRDefault="00271195" w:rsidP="003130E5">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xml:space="preserve">- liczba </w:t>
            </w:r>
            <w:r w:rsidR="003130E5">
              <w:rPr>
                <w:rFonts w:ascii="Arial Narrow" w:eastAsia="Times New Roman" w:hAnsi="Arial Narrow"/>
                <w:color w:val="000000"/>
                <w:sz w:val="24"/>
                <w:szCs w:val="24"/>
                <w:lang w:eastAsia="pl-PL"/>
              </w:rPr>
              <w:t>działań</w:t>
            </w:r>
            <w:r>
              <w:rPr>
                <w:rFonts w:ascii="Arial Narrow" w:eastAsia="Times New Roman" w:hAnsi="Arial Narrow"/>
                <w:color w:val="000000"/>
                <w:sz w:val="24"/>
                <w:szCs w:val="24"/>
                <w:lang w:eastAsia="pl-PL"/>
              </w:rPr>
              <w:t xml:space="preserve"> </w:t>
            </w:r>
            <w:r>
              <w:rPr>
                <w:rFonts w:ascii="Arial Narrow" w:eastAsia="Times New Roman" w:hAnsi="Arial Narrow"/>
                <w:color w:val="000000"/>
                <w:sz w:val="24"/>
                <w:szCs w:val="24"/>
                <w:lang w:eastAsia="pl-PL"/>
              </w:rPr>
              <w:br/>
              <w:t xml:space="preserve"> - liczba uczestników</w:t>
            </w:r>
          </w:p>
        </w:tc>
        <w:tc>
          <w:tcPr>
            <w:tcW w:w="778" w:type="pct"/>
            <w:tcBorders>
              <w:top w:val="single" w:sz="4" w:space="0" w:color="auto"/>
              <w:left w:val="single" w:sz="4" w:space="0" w:color="auto"/>
              <w:bottom w:val="single" w:sz="4" w:space="0" w:color="auto"/>
              <w:right w:val="single" w:sz="4" w:space="0" w:color="auto"/>
            </w:tcBorders>
            <w:hideMark/>
          </w:tcPr>
          <w:p w:rsidR="00271195" w:rsidRDefault="00271195"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3130E5">
              <w:rPr>
                <w:rFonts w:ascii="Arial Narrow" w:eastAsia="Times New Roman" w:hAnsi="Arial Narrow"/>
                <w:lang w:eastAsia="pl-PL"/>
              </w:rPr>
              <w:t>2-24</w:t>
            </w:r>
            <w:r>
              <w:rPr>
                <w:rFonts w:ascii="Arial Narrow" w:eastAsia="Times New Roman" w:hAnsi="Arial Narrow"/>
                <w:lang w:eastAsia="pl-PL"/>
              </w:rPr>
              <w:t xml:space="preserve"> r.</w:t>
            </w:r>
          </w:p>
          <w:p w:rsidR="00271195" w:rsidRDefault="00271195"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Placówki oświatowe oraz inne realizujące działania adresowane do dzieci i młodzieży</w:t>
            </w:r>
          </w:p>
        </w:tc>
      </w:tr>
      <w:tr w:rsidR="00271195" w:rsidTr="0021726D">
        <w:tc>
          <w:tcPr>
            <w:tcW w:w="23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F5CAE" w:rsidRPr="005F5CAE" w:rsidRDefault="00271195" w:rsidP="005F5CAE">
            <w:pPr>
              <w:spacing w:after="0" w:line="240" w:lineRule="auto"/>
              <w:rPr>
                <w:rFonts w:ascii="Arial Narrow" w:eastAsia="Times New Roman" w:hAnsi="Arial Narrow"/>
                <w:color w:val="000000"/>
                <w:sz w:val="24"/>
                <w:szCs w:val="24"/>
                <w:lang w:eastAsia="pl-PL"/>
              </w:rPr>
            </w:pPr>
            <w:r w:rsidRPr="00271195">
              <w:rPr>
                <w:rFonts w:ascii="Arial Narrow" w:eastAsia="Times New Roman" w:hAnsi="Arial Narrow"/>
                <w:color w:val="000000"/>
                <w:sz w:val="24"/>
                <w:szCs w:val="24"/>
                <w:lang w:eastAsia="pl-PL"/>
              </w:rPr>
              <w:t xml:space="preserve">3.4 Realizacja </w:t>
            </w:r>
            <w:r w:rsidR="005F5CAE">
              <w:rPr>
                <w:rFonts w:ascii="Arial Narrow" w:eastAsia="Times New Roman" w:hAnsi="Arial Narrow"/>
                <w:color w:val="000000"/>
                <w:sz w:val="24"/>
                <w:szCs w:val="24"/>
                <w:lang w:eastAsia="pl-PL"/>
              </w:rPr>
              <w:t xml:space="preserve">i </w:t>
            </w:r>
            <w:r w:rsidR="003130E5">
              <w:rPr>
                <w:rFonts w:ascii="Arial Narrow" w:eastAsia="Times New Roman" w:hAnsi="Arial Narrow"/>
                <w:color w:val="000000"/>
                <w:sz w:val="24"/>
                <w:szCs w:val="24"/>
                <w:lang w:eastAsia="pl-PL"/>
              </w:rPr>
              <w:t>w</w:t>
            </w:r>
            <w:r w:rsidR="005F5CAE">
              <w:rPr>
                <w:rFonts w:ascii="Arial Narrow" w:eastAsia="Times New Roman" w:hAnsi="Arial Narrow"/>
                <w:color w:val="000000"/>
                <w:sz w:val="24"/>
                <w:szCs w:val="24"/>
                <w:lang w:eastAsia="pl-PL"/>
              </w:rPr>
              <w:t xml:space="preserve">spółfinansowanie </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pozalekcyjnych zajęć sportowych,</w:t>
            </w:r>
            <w:r w:rsidR="00ED7E81">
              <w:rPr>
                <w:rFonts w:ascii="Arial Narrow" w:eastAsia="Times New Roman" w:hAnsi="Arial Narrow"/>
                <w:color w:val="000000"/>
                <w:sz w:val="24"/>
                <w:szCs w:val="24"/>
                <w:lang w:eastAsia="pl-PL"/>
              </w:rPr>
              <w:t xml:space="preserve"> </w:t>
            </w:r>
            <w:r w:rsidRPr="005F5CAE">
              <w:rPr>
                <w:rFonts w:ascii="Arial Narrow" w:eastAsia="Times New Roman" w:hAnsi="Arial Narrow"/>
                <w:color w:val="000000"/>
                <w:sz w:val="24"/>
                <w:szCs w:val="24"/>
                <w:lang w:eastAsia="pl-PL"/>
              </w:rPr>
              <w:t>zawierających programy</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profilaktyczno-edukacyjne</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ukierunkowane na problemy</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alkoholowe, narkomanii oraz</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uzależnień behawioralnych</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w ramach poszerzania</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i podnoszenia jakości oferty</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opiekuńczo – wychowawczej</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dla dzieci z rodzin</w:t>
            </w:r>
          </w:p>
          <w:p w:rsidR="005F5CAE" w:rsidRPr="005F5CAE"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lastRenderedPageBreak/>
              <w:t>z problemem alkoholowym</w:t>
            </w:r>
          </w:p>
          <w:p w:rsidR="00271195" w:rsidRPr="00271195" w:rsidRDefault="005F5CAE" w:rsidP="005F5CAE">
            <w:pPr>
              <w:spacing w:after="0" w:line="240" w:lineRule="auto"/>
              <w:rPr>
                <w:rFonts w:ascii="Arial Narrow" w:eastAsia="Times New Roman" w:hAnsi="Arial Narrow"/>
                <w:color w:val="000000"/>
                <w:sz w:val="24"/>
                <w:szCs w:val="24"/>
                <w:lang w:eastAsia="pl-PL"/>
              </w:rPr>
            </w:pPr>
            <w:r w:rsidRPr="005F5CAE">
              <w:rPr>
                <w:rFonts w:ascii="Arial Narrow" w:eastAsia="Times New Roman" w:hAnsi="Arial Narrow"/>
                <w:color w:val="000000"/>
                <w:sz w:val="24"/>
                <w:szCs w:val="24"/>
                <w:lang w:eastAsia="pl-PL"/>
              </w:rPr>
              <w:t>o której mowa w NPZ</w:t>
            </w:r>
          </w:p>
        </w:tc>
        <w:tc>
          <w:tcPr>
            <w:tcW w:w="1111" w:type="pct"/>
            <w:tcBorders>
              <w:top w:val="single" w:sz="4" w:space="0" w:color="auto"/>
              <w:left w:val="single" w:sz="4" w:space="0" w:color="auto"/>
              <w:bottom w:val="single" w:sz="4" w:space="0" w:color="auto"/>
              <w:right w:val="single" w:sz="4" w:space="0" w:color="auto"/>
            </w:tcBorders>
            <w:hideMark/>
          </w:tcPr>
          <w:p w:rsidR="00271195" w:rsidRDefault="00271195" w:rsidP="003130E5">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lastRenderedPageBreak/>
              <w:t>– liczba zajęć</w:t>
            </w:r>
            <w:r>
              <w:rPr>
                <w:rFonts w:ascii="Arial Narrow" w:eastAsia="Times New Roman" w:hAnsi="Arial Narrow"/>
                <w:color w:val="000000"/>
                <w:sz w:val="24"/>
                <w:szCs w:val="24"/>
                <w:lang w:eastAsia="pl-PL"/>
              </w:rPr>
              <w:br/>
              <w:t>- liczba uczestników</w:t>
            </w:r>
          </w:p>
        </w:tc>
        <w:tc>
          <w:tcPr>
            <w:tcW w:w="778" w:type="pct"/>
            <w:tcBorders>
              <w:top w:val="single" w:sz="4" w:space="0" w:color="auto"/>
              <w:left w:val="single" w:sz="4" w:space="0" w:color="auto"/>
              <w:bottom w:val="single" w:sz="4" w:space="0" w:color="auto"/>
              <w:right w:val="single" w:sz="4" w:space="0" w:color="auto"/>
            </w:tcBorders>
            <w:hideMark/>
          </w:tcPr>
          <w:p w:rsidR="00271195" w:rsidRDefault="00271195"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3130E5">
              <w:rPr>
                <w:rFonts w:ascii="Arial Narrow" w:eastAsia="Times New Roman" w:hAnsi="Arial Narrow"/>
                <w:lang w:eastAsia="pl-PL"/>
              </w:rPr>
              <w:t>2-24</w:t>
            </w:r>
            <w:r>
              <w:rPr>
                <w:rFonts w:ascii="Arial Narrow" w:eastAsia="Times New Roman" w:hAnsi="Arial Narrow"/>
                <w:lang w:eastAsia="pl-PL"/>
              </w:rPr>
              <w:t xml:space="preserve"> r.</w:t>
            </w:r>
          </w:p>
          <w:p w:rsidR="00271195" w:rsidRDefault="00271195" w:rsidP="003130E5">
            <w:pPr>
              <w:spacing w:after="0" w:line="240" w:lineRule="auto"/>
              <w:jc w:val="center"/>
              <w:rPr>
                <w:rFonts w:ascii="Arial Narrow" w:eastAsia="Times New Roman" w:hAnsi="Arial Narrow"/>
                <w:lang w:eastAsia="pl-PL"/>
              </w:rPr>
            </w:pPr>
            <w:r>
              <w:rPr>
                <w:rFonts w:ascii="Arial Narrow" w:eastAsia="Times New Roman" w:hAnsi="Arial Narrow"/>
                <w:lang w:eastAsia="pl-PL"/>
              </w:rPr>
              <w:t xml:space="preserve">Podmioty </w:t>
            </w:r>
            <w:r>
              <w:rPr>
                <w:rFonts w:ascii="Arial Narrow" w:eastAsia="Times New Roman" w:hAnsi="Arial Narrow"/>
                <w:lang w:eastAsia="pl-PL"/>
              </w:rPr>
              <w:br/>
              <w:t>w ramach oferty programowej/</w:t>
            </w:r>
            <w:r>
              <w:rPr>
                <w:rFonts w:ascii="Arial Narrow" w:eastAsia="Times New Roman" w:hAnsi="Arial Narrow"/>
                <w:lang w:eastAsia="pl-PL"/>
              </w:rPr>
              <w:br/>
              <w:t xml:space="preserve">placówki </w:t>
            </w:r>
            <w:r w:rsidR="003130E5">
              <w:rPr>
                <w:rFonts w:ascii="Arial Narrow" w:eastAsia="Times New Roman" w:hAnsi="Arial Narrow"/>
                <w:lang w:eastAsia="pl-PL"/>
              </w:rPr>
              <w:t>oświatowe</w:t>
            </w:r>
          </w:p>
        </w:tc>
      </w:tr>
      <w:tr w:rsidR="00271195" w:rsidTr="0021726D">
        <w:trPr>
          <w:trHeight w:val="1370"/>
        </w:trPr>
        <w:tc>
          <w:tcPr>
            <w:tcW w:w="23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71195" w:rsidRPr="00271195" w:rsidRDefault="00271195" w:rsidP="000B3B10">
            <w:pPr>
              <w:spacing w:after="0" w:line="240" w:lineRule="auto"/>
              <w:rPr>
                <w:rFonts w:ascii="Arial Narrow" w:eastAsia="Times New Roman" w:hAnsi="Arial Narrow"/>
                <w:color w:val="000000"/>
                <w:sz w:val="24"/>
                <w:szCs w:val="24"/>
                <w:lang w:eastAsia="pl-PL"/>
              </w:rPr>
            </w:pPr>
            <w:r w:rsidRPr="00271195">
              <w:rPr>
                <w:rFonts w:ascii="Arial Narrow" w:eastAsia="Times New Roman" w:hAnsi="Arial Narrow"/>
                <w:color w:val="000000"/>
                <w:sz w:val="24"/>
                <w:szCs w:val="24"/>
                <w:lang w:eastAsia="pl-PL"/>
              </w:rPr>
              <w:t xml:space="preserve">3.5. Podejmowanie działań </w:t>
            </w:r>
            <w:proofErr w:type="spellStart"/>
            <w:r w:rsidRPr="00271195">
              <w:rPr>
                <w:rFonts w:ascii="Arial Narrow" w:eastAsia="Times New Roman" w:hAnsi="Arial Narrow"/>
                <w:color w:val="000000"/>
                <w:sz w:val="24"/>
                <w:szCs w:val="24"/>
                <w:lang w:eastAsia="pl-PL"/>
              </w:rPr>
              <w:t>profilaktyczno</w:t>
            </w:r>
            <w:proofErr w:type="spellEnd"/>
            <w:r w:rsidRPr="00271195">
              <w:rPr>
                <w:rFonts w:ascii="Arial Narrow" w:eastAsia="Times New Roman" w:hAnsi="Arial Narrow"/>
                <w:color w:val="000000"/>
                <w:sz w:val="24"/>
                <w:szCs w:val="24"/>
                <w:lang w:eastAsia="pl-PL"/>
              </w:rPr>
              <w:t xml:space="preserve"> - edukacyjnych mających na celu promocję zdrowego stylu życia i zapewnienie alternatywnych form spędzania czasu wolnego w tym festynów, pikników, zajęć sportowych i artystycznych dla dzieci uczestniczących w tych programach</w:t>
            </w:r>
          </w:p>
        </w:tc>
        <w:tc>
          <w:tcPr>
            <w:tcW w:w="1111" w:type="pct"/>
            <w:tcBorders>
              <w:top w:val="single" w:sz="4" w:space="0" w:color="auto"/>
              <w:left w:val="single" w:sz="4" w:space="0" w:color="auto"/>
              <w:bottom w:val="single" w:sz="4" w:space="0" w:color="auto"/>
              <w:right w:val="single" w:sz="4" w:space="0" w:color="auto"/>
            </w:tcBorders>
            <w:hideMark/>
          </w:tcPr>
          <w:p w:rsidR="00271195" w:rsidRDefault="00271195" w:rsidP="003130E5">
            <w:pPr>
              <w:spacing w:after="0" w:line="240" w:lineRule="auto"/>
              <w:rPr>
                <w:rFonts w:ascii="Arial Narrow" w:eastAsia="Times New Roman" w:hAnsi="Arial Narrow"/>
                <w:lang w:eastAsia="pl-PL"/>
              </w:rPr>
            </w:pPr>
            <w:r>
              <w:rPr>
                <w:rFonts w:ascii="Arial Narrow" w:eastAsia="Times New Roman" w:hAnsi="Arial Narrow"/>
                <w:lang w:eastAsia="pl-PL"/>
              </w:rPr>
              <w:t>- liczba programów,</w:t>
            </w:r>
            <w:r>
              <w:rPr>
                <w:rFonts w:ascii="Arial Narrow" w:eastAsia="Times New Roman" w:hAnsi="Arial Narrow"/>
                <w:lang w:eastAsia="pl-PL"/>
              </w:rPr>
              <w:br/>
              <w:t xml:space="preserve">- liczba </w:t>
            </w:r>
            <w:r w:rsidR="003130E5">
              <w:rPr>
                <w:rFonts w:ascii="Arial Narrow" w:eastAsia="Times New Roman" w:hAnsi="Arial Narrow"/>
                <w:lang w:eastAsia="pl-PL"/>
              </w:rPr>
              <w:t>zajęć (w tym pikniki, akcje lokalne)</w:t>
            </w:r>
            <w:r w:rsidR="003130E5">
              <w:rPr>
                <w:rFonts w:ascii="Arial Narrow" w:eastAsia="Times New Roman" w:hAnsi="Arial Narrow"/>
                <w:lang w:eastAsia="pl-PL"/>
              </w:rPr>
              <w:br/>
              <w:t>- liczba uczestników</w:t>
            </w:r>
            <w:r w:rsidR="003130E5">
              <w:rPr>
                <w:rFonts w:ascii="Arial Narrow" w:eastAsia="Times New Roman" w:hAnsi="Arial Narrow"/>
                <w:lang w:eastAsia="pl-PL"/>
              </w:rPr>
              <w:br/>
            </w:r>
          </w:p>
        </w:tc>
        <w:tc>
          <w:tcPr>
            <w:tcW w:w="778" w:type="pct"/>
            <w:tcBorders>
              <w:top w:val="single" w:sz="4" w:space="0" w:color="auto"/>
              <w:left w:val="single" w:sz="4" w:space="0" w:color="auto"/>
              <w:bottom w:val="single" w:sz="4" w:space="0" w:color="auto"/>
              <w:right w:val="single" w:sz="4" w:space="0" w:color="auto"/>
            </w:tcBorders>
            <w:hideMark/>
          </w:tcPr>
          <w:p w:rsidR="00271195" w:rsidRDefault="00271195" w:rsidP="00017624">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3130E5">
              <w:rPr>
                <w:rFonts w:ascii="Arial Narrow" w:eastAsia="Times New Roman" w:hAnsi="Arial Narrow"/>
                <w:lang w:eastAsia="pl-PL"/>
              </w:rPr>
              <w:t>2-24</w:t>
            </w:r>
            <w:r>
              <w:rPr>
                <w:rFonts w:ascii="Arial Narrow" w:eastAsia="Times New Roman" w:hAnsi="Arial Narrow"/>
                <w:lang w:eastAsia="pl-PL"/>
              </w:rPr>
              <w:t xml:space="preserve"> r.</w:t>
            </w:r>
            <w:r>
              <w:rPr>
                <w:rFonts w:ascii="Arial Narrow" w:eastAsia="Times New Roman" w:hAnsi="Arial Narrow"/>
                <w:lang w:eastAsia="pl-PL"/>
              </w:rPr>
              <w:br/>
            </w:r>
            <w:r w:rsidR="00017624">
              <w:rPr>
                <w:rFonts w:ascii="Arial Narrow" w:eastAsia="Times New Roman" w:hAnsi="Arial Narrow"/>
                <w:lang w:eastAsia="pl-PL"/>
              </w:rPr>
              <w:t>finansowanie</w:t>
            </w:r>
            <w:r w:rsidR="00017624">
              <w:rPr>
                <w:rFonts w:ascii="Arial Narrow" w:eastAsia="Times New Roman" w:hAnsi="Arial Narrow"/>
                <w:lang w:eastAsia="pl-PL"/>
              </w:rPr>
              <w:br/>
            </w:r>
            <w:r w:rsidR="003130E5" w:rsidRPr="003130E5">
              <w:rPr>
                <w:rFonts w:ascii="Arial Narrow" w:eastAsia="Times New Roman" w:hAnsi="Arial Narrow"/>
                <w:lang w:eastAsia="pl-PL"/>
              </w:rPr>
              <w:t>w trybie naboru wniosków oferty programowej</w:t>
            </w:r>
            <w:r w:rsidR="003130E5">
              <w:rPr>
                <w:rFonts w:ascii="Arial Narrow" w:eastAsia="Times New Roman" w:hAnsi="Arial Narrow"/>
                <w:lang w:eastAsia="pl-PL"/>
              </w:rPr>
              <w:t>,</w:t>
            </w:r>
            <w:r>
              <w:rPr>
                <w:rFonts w:ascii="Arial Narrow" w:eastAsia="Times New Roman" w:hAnsi="Arial Narrow"/>
                <w:lang w:eastAsia="pl-PL"/>
              </w:rPr>
              <w:br/>
              <w:t>placówki oświatowe</w:t>
            </w:r>
          </w:p>
        </w:tc>
      </w:tr>
      <w:tr w:rsidR="00271195" w:rsidTr="0021726D">
        <w:tc>
          <w:tcPr>
            <w:tcW w:w="23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b/>
                <w:color w:val="000000"/>
                <w:sz w:val="24"/>
                <w:szCs w:val="24"/>
                <w:lang w:eastAsia="pl-PL"/>
              </w:rPr>
            </w:pPr>
          </w:p>
        </w:tc>
        <w:tc>
          <w:tcPr>
            <w:tcW w:w="1695" w:type="pct"/>
            <w:tcBorders>
              <w:top w:val="nil"/>
              <w:left w:val="single" w:sz="4" w:space="0" w:color="auto"/>
              <w:bottom w:val="single" w:sz="4" w:space="0" w:color="auto"/>
              <w:right w:val="single" w:sz="4" w:space="0" w:color="auto"/>
            </w:tcBorders>
            <w:shd w:val="clear" w:color="auto" w:fill="EAF1DD" w:themeFill="accent3" w:themeFillTint="33"/>
          </w:tcPr>
          <w:p w:rsidR="00271195" w:rsidRPr="00271195" w:rsidRDefault="00271195" w:rsidP="000B3B10">
            <w:pPr>
              <w:spacing w:after="0" w:line="240" w:lineRule="auto"/>
              <w:rPr>
                <w:rFonts w:ascii="Arial Narrow" w:eastAsia="Times New Roman" w:hAnsi="Arial Narrow"/>
                <w:lang w:eastAsia="pl-PL"/>
              </w:rPr>
            </w:pPr>
            <w:r w:rsidRPr="00271195">
              <w:rPr>
                <w:rFonts w:ascii="Arial Narrow" w:eastAsia="Times New Roman" w:hAnsi="Arial Narrow"/>
                <w:color w:val="000000"/>
                <w:sz w:val="24"/>
                <w:szCs w:val="24"/>
                <w:lang w:eastAsia="pl-PL"/>
              </w:rPr>
              <w:t>3.6. Podejmowanie działań o charakterze edukacyjnym lub warsztatowym przeznaczonych dla rodziców/opiekunów w zakresie problematyki uzależnień behawioralnych, uzależnienia od alkoholu i narkotyków</w:t>
            </w:r>
          </w:p>
        </w:tc>
        <w:tc>
          <w:tcPr>
            <w:tcW w:w="1111" w:type="pct"/>
            <w:tcBorders>
              <w:top w:val="nil"/>
              <w:left w:val="single" w:sz="4" w:space="0" w:color="auto"/>
              <w:bottom w:val="single" w:sz="4" w:space="0" w:color="auto"/>
              <w:right w:val="single" w:sz="4" w:space="0" w:color="auto"/>
            </w:tcBorders>
            <w:hideMark/>
          </w:tcPr>
          <w:p w:rsidR="00271195" w:rsidRDefault="00271195" w:rsidP="00840A49">
            <w:pPr>
              <w:spacing w:after="0" w:line="240" w:lineRule="auto"/>
              <w:rPr>
                <w:rFonts w:ascii="Arial Narrow" w:eastAsia="Times New Roman" w:hAnsi="Arial Narrow"/>
                <w:lang w:eastAsia="pl-PL"/>
              </w:rPr>
            </w:pPr>
            <w:r>
              <w:rPr>
                <w:rFonts w:ascii="Arial Narrow" w:eastAsia="Times New Roman" w:hAnsi="Arial Narrow"/>
                <w:lang w:eastAsia="pl-PL"/>
              </w:rPr>
              <w:t>- liczba działań</w:t>
            </w:r>
            <w:r>
              <w:rPr>
                <w:rFonts w:ascii="Arial Narrow" w:eastAsia="Times New Roman" w:hAnsi="Arial Narrow"/>
                <w:lang w:eastAsia="pl-PL"/>
              </w:rPr>
              <w:br/>
              <w:t>- liczba uczestników</w:t>
            </w:r>
          </w:p>
        </w:tc>
        <w:tc>
          <w:tcPr>
            <w:tcW w:w="778" w:type="pct"/>
            <w:tcBorders>
              <w:top w:val="nil"/>
              <w:left w:val="single" w:sz="4" w:space="0" w:color="auto"/>
              <w:bottom w:val="single" w:sz="4" w:space="0" w:color="auto"/>
              <w:right w:val="single" w:sz="4" w:space="0" w:color="auto"/>
            </w:tcBorders>
            <w:hideMark/>
          </w:tcPr>
          <w:p w:rsidR="00271195" w:rsidRDefault="00271195" w:rsidP="00840A49">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3130E5">
              <w:rPr>
                <w:rFonts w:ascii="Arial Narrow" w:eastAsia="Times New Roman" w:hAnsi="Arial Narrow"/>
                <w:lang w:eastAsia="pl-PL"/>
              </w:rPr>
              <w:t>2-24</w:t>
            </w:r>
            <w:r>
              <w:rPr>
                <w:rFonts w:ascii="Arial Narrow" w:eastAsia="Times New Roman" w:hAnsi="Arial Narrow"/>
                <w:lang w:eastAsia="pl-PL"/>
              </w:rPr>
              <w:t xml:space="preserve"> r.</w:t>
            </w:r>
          </w:p>
          <w:p w:rsidR="00271195" w:rsidRDefault="00271195" w:rsidP="003130E5">
            <w:pPr>
              <w:spacing w:after="0" w:line="240" w:lineRule="auto"/>
              <w:jc w:val="center"/>
              <w:rPr>
                <w:rFonts w:ascii="Arial Narrow" w:eastAsia="Times New Roman" w:hAnsi="Arial Narrow"/>
                <w:lang w:eastAsia="pl-PL"/>
              </w:rPr>
            </w:pPr>
            <w:r>
              <w:rPr>
                <w:rFonts w:ascii="Arial Narrow" w:eastAsia="Times New Roman" w:hAnsi="Arial Narrow"/>
                <w:lang w:eastAsia="pl-PL"/>
              </w:rPr>
              <w:t>podmio</w:t>
            </w:r>
            <w:r w:rsidR="003130E5">
              <w:rPr>
                <w:rFonts w:ascii="Arial Narrow" w:eastAsia="Times New Roman" w:hAnsi="Arial Narrow"/>
                <w:lang w:eastAsia="pl-PL"/>
              </w:rPr>
              <w:t xml:space="preserve">ty </w:t>
            </w:r>
            <w:r w:rsidR="003130E5">
              <w:rPr>
                <w:rFonts w:ascii="Arial Narrow" w:eastAsia="Times New Roman" w:hAnsi="Arial Narrow"/>
                <w:lang w:eastAsia="pl-PL"/>
              </w:rPr>
              <w:br/>
              <w:t>w ramach oferty programowej,</w:t>
            </w:r>
            <w:r>
              <w:rPr>
                <w:rFonts w:ascii="Arial Narrow" w:eastAsia="Times New Roman" w:hAnsi="Arial Narrow"/>
                <w:lang w:eastAsia="pl-PL"/>
              </w:rPr>
              <w:t xml:space="preserve"> placówki </w:t>
            </w:r>
            <w:r w:rsidR="003130E5">
              <w:rPr>
                <w:rFonts w:ascii="Arial Narrow" w:eastAsia="Times New Roman" w:hAnsi="Arial Narrow"/>
                <w:lang w:eastAsia="pl-PL"/>
              </w:rPr>
              <w:t>oświatowe</w:t>
            </w:r>
          </w:p>
        </w:tc>
      </w:tr>
      <w:tr w:rsidR="00271195" w:rsidTr="0021726D">
        <w:tc>
          <w:tcPr>
            <w:tcW w:w="23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71195" w:rsidRPr="00271195" w:rsidRDefault="00271195" w:rsidP="00840A49">
            <w:pPr>
              <w:spacing w:after="0" w:line="240" w:lineRule="auto"/>
              <w:rPr>
                <w:rFonts w:ascii="Arial Narrow" w:eastAsia="Times New Roman" w:hAnsi="Arial Narrow"/>
                <w:color w:val="000000"/>
                <w:sz w:val="24"/>
                <w:szCs w:val="24"/>
                <w:lang w:eastAsia="pl-PL"/>
              </w:rPr>
            </w:pPr>
            <w:r w:rsidRPr="00271195">
              <w:rPr>
                <w:rFonts w:ascii="Arial Narrow" w:eastAsia="Times New Roman" w:hAnsi="Arial Narrow"/>
                <w:color w:val="000000"/>
                <w:sz w:val="24"/>
                <w:szCs w:val="24"/>
                <w:lang w:eastAsia="pl-PL"/>
              </w:rPr>
              <w:t>3.7. Wspieranie działań zmierzających do ograniczenia dostępności różnych substancji psychoaktywnych</w:t>
            </w:r>
          </w:p>
          <w:p w:rsidR="00271195" w:rsidRPr="00271195" w:rsidRDefault="00271195" w:rsidP="00840A49">
            <w:pPr>
              <w:spacing w:after="0" w:line="240" w:lineRule="auto"/>
              <w:rPr>
                <w:rFonts w:ascii="Arial Narrow" w:eastAsia="Times New Roman" w:hAnsi="Arial Narrow"/>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hideMark/>
          </w:tcPr>
          <w:p w:rsidR="00271195" w:rsidRDefault="00271195" w:rsidP="00840A49">
            <w:pPr>
              <w:spacing w:after="0" w:line="240" w:lineRule="auto"/>
              <w:rPr>
                <w:rFonts w:ascii="Arial Narrow" w:eastAsia="Times New Roman" w:hAnsi="Arial Narrow"/>
                <w:lang w:eastAsia="pl-PL"/>
              </w:rPr>
            </w:pPr>
            <w:r>
              <w:rPr>
                <w:rFonts w:ascii="Arial Narrow" w:eastAsia="Times New Roman" w:hAnsi="Arial Narrow"/>
                <w:lang w:eastAsia="pl-PL"/>
              </w:rPr>
              <w:t>- liczba działań</w:t>
            </w:r>
          </w:p>
        </w:tc>
        <w:tc>
          <w:tcPr>
            <w:tcW w:w="778" w:type="pct"/>
            <w:tcBorders>
              <w:top w:val="single" w:sz="4" w:space="0" w:color="auto"/>
              <w:left w:val="single" w:sz="4" w:space="0" w:color="auto"/>
              <w:bottom w:val="single" w:sz="4" w:space="0" w:color="auto"/>
              <w:right w:val="single" w:sz="4" w:space="0" w:color="auto"/>
            </w:tcBorders>
            <w:hideMark/>
          </w:tcPr>
          <w:p w:rsidR="00271195" w:rsidRDefault="00271195" w:rsidP="00017624">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017624">
              <w:rPr>
                <w:rFonts w:ascii="Arial Narrow" w:eastAsia="Times New Roman" w:hAnsi="Arial Narrow"/>
                <w:lang w:eastAsia="pl-PL"/>
              </w:rPr>
              <w:t>2-24</w:t>
            </w:r>
            <w:r>
              <w:rPr>
                <w:rFonts w:ascii="Arial Narrow" w:eastAsia="Times New Roman" w:hAnsi="Arial Narrow"/>
                <w:lang w:eastAsia="pl-PL"/>
              </w:rPr>
              <w:t xml:space="preserve"> r.</w:t>
            </w:r>
            <w:r>
              <w:rPr>
                <w:rFonts w:ascii="Arial Narrow" w:eastAsia="Times New Roman" w:hAnsi="Arial Narrow"/>
                <w:lang w:eastAsia="pl-PL"/>
              </w:rPr>
              <w:br/>
              <w:t>podmio</w:t>
            </w:r>
            <w:r w:rsidR="003130E5">
              <w:rPr>
                <w:rFonts w:ascii="Arial Narrow" w:eastAsia="Times New Roman" w:hAnsi="Arial Narrow"/>
                <w:lang w:eastAsia="pl-PL"/>
              </w:rPr>
              <w:t xml:space="preserve">ty </w:t>
            </w:r>
            <w:r w:rsidR="003130E5">
              <w:rPr>
                <w:rFonts w:ascii="Arial Narrow" w:eastAsia="Times New Roman" w:hAnsi="Arial Narrow"/>
                <w:lang w:eastAsia="pl-PL"/>
              </w:rPr>
              <w:br/>
              <w:t>w ramach oferty programowej,</w:t>
            </w:r>
            <w:r w:rsidR="003130E5">
              <w:rPr>
                <w:rFonts w:ascii="Arial Narrow" w:eastAsia="Times New Roman" w:hAnsi="Arial Narrow"/>
                <w:lang w:eastAsia="pl-PL"/>
              </w:rPr>
              <w:br/>
            </w:r>
            <w:r>
              <w:rPr>
                <w:rFonts w:ascii="Arial Narrow" w:eastAsia="Times New Roman" w:hAnsi="Arial Narrow"/>
                <w:lang w:eastAsia="pl-PL"/>
              </w:rPr>
              <w:t>placówki oświatowe</w:t>
            </w:r>
          </w:p>
        </w:tc>
      </w:tr>
      <w:tr w:rsidR="00271195" w:rsidTr="0021726D">
        <w:trPr>
          <w:trHeight w:val="1659"/>
        </w:trPr>
        <w:tc>
          <w:tcPr>
            <w:tcW w:w="23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D7E81" w:rsidRPr="00ED7E81" w:rsidRDefault="00271195" w:rsidP="00ED7E81">
            <w:pPr>
              <w:spacing w:after="0" w:line="240" w:lineRule="auto"/>
              <w:rPr>
                <w:rFonts w:ascii="Arial Narrow" w:eastAsia="Times New Roman" w:hAnsi="Arial Narrow"/>
                <w:color w:val="000000"/>
                <w:sz w:val="24"/>
                <w:szCs w:val="24"/>
                <w:lang w:eastAsia="pl-PL"/>
              </w:rPr>
            </w:pPr>
            <w:r w:rsidRPr="00271195">
              <w:rPr>
                <w:rFonts w:ascii="Arial Narrow" w:eastAsia="Times New Roman" w:hAnsi="Arial Narrow"/>
                <w:color w:val="000000"/>
                <w:sz w:val="24"/>
                <w:szCs w:val="24"/>
                <w:lang w:eastAsia="pl-PL"/>
              </w:rPr>
              <w:t xml:space="preserve">3.8. Zabezpieczenie materiałów </w:t>
            </w:r>
            <w:r w:rsidR="00ED7E81" w:rsidRPr="00ED7E81">
              <w:rPr>
                <w:rFonts w:ascii="Arial Narrow" w:eastAsia="Times New Roman" w:hAnsi="Arial Narrow"/>
                <w:color w:val="000000"/>
                <w:sz w:val="24"/>
                <w:szCs w:val="24"/>
                <w:lang w:eastAsia="pl-PL"/>
              </w:rPr>
              <w:t>dofinansowanie zakupu nagród,</w:t>
            </w:r>
          </w:p>
          <w:p w:rsidR="00ED7E81" w:rsidRPr="00ED7E81"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 xml:space="preserve">materiałów </w:t>
            </w:r>
            <w:proofErr w:type="spellStart"/>
            <w:r w:rsidRPr="00ED7E81">
              <w:rPr>
                <w:rFonts w:ascii="Arial Narrow" w:eastAsia="Times New Roman" w:hAnsi="Arial Narrow"/>
                <w:color w:val="000000"/>
                <w:sz w:val="24"/>
                <w:szCs w:val="24"/>
                <w:lang w:eastAsia="pl-PL"/>
              </w:rPr>
              <w:t>edukacyjno</w:t>
            </w:r>
            <w:proofErr w:type="spellEnd"/>
            <w:r w:rsidRPr="00ED7E81">
              <w:rPr>
                <w:rFonts w:ascii="Arial Narrow" w:eastAsia="Times New Roman" w:hAnsi="Arial Narrow"/>
                <w:color w:val="000000"/>
                <w:sz w:val="24"/>
                <w:szCs w:val="24"/>
                <w:lang w:eastAsia="pl-PL"/>
              </w:rPr>
              <w:t xml:space="preserve"> -</w:t>
            </w:r>
          </w:p>
          <w:p w:rsidR="00ED7E81" w:rsidRPr="00ED7E81"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informacyjnych,</w:t>
            </w:r>
            <w:r w:rsidR="005F56D6">
              <w:rPr>
                <w:rFonts w:ascii="Arial Narrow" w:eastAsia="Times New Roman" w:hAnsi="Arial Narrow"/>
                <w:color w:val="000000"/>
                <w:sz w:val="24"/>
                <w:szCs w:val="24"/>
                <w:lang w:eastAsia="pl-PL"/>
              </w:rPr>
              <w:t xml:space="preserve"> </w:t>
            </w:r>
            <w:r w:rsidRPr="00ED7E81">
              <w:rPr>
                <w:rFonts w:ascii="Arial Narrow" w:eastAsia="Times New Roman" w:hAnsi="Arial Narrow"/>
                <w:color w:val="000000"/>
                <w:sz w:val="24"/>
                <w:szCs w:val="24"/>
                <w:lang w:eastAsia="pl-PL"/>
              </w:rPr>
              <w:t>gadżetów profilaktycznych,</w:t>
            </w:r>
            <w:r w:rsidR="005F56D6">
              <w:rPr>
                <w:rFonts w:ascii="Arial Narrow" w:eastAsia="Times New Roman" w:hAnsi="Arial Narrow"/>
                <w:color w:val="000000"/>
                <w:sz w:val="24"/>
                <w:szCs w:val="24"/>
                <w:lang w:eastAsia="pl-PL"/>
              </w:rPr>
              <w:t xml:space="preserve"> </w:t>
            </w:r>
            <w:r w:rsidRPr="00ED7E81">
              <w:rPr>
                <w:rFonts w:ascii="Arial Narrow" w:eastAsia="Times New Roman" w:hAnsi="Arial Narrow"/>
                <w:color w:val="000000"/>
                <w:sz w:val="24"/>
                <w:szCs w:val="24"/>
                <w:lang w:eastAsia="pl-PL"/>
              </w:rPr>
              <w:t>artykułów biurowych i spożywczych,</w:t>
            </w:r>
          </w:p>
          <w:p w:rsidR="00ED7E81" w:rsidRPr="00ED7E81"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niezbędnych do realizacji działań</w:t>
            </w:r>
            <w:r w:rsidR="005F56D6">
              <w:rPr>
                <w:rFonts w:ascii="Arial Narrow" w:eastAsia="Times New Roman" w:hAnsi="Arial Narrow"/>
                <w:color w:val="000000"/>
                <w:sz w:val="24"/>
                <w:szCs w:val="24"/>
                <w:lang w:eastAsia="pl-PL"/>
              </w:rPr>
              <w:t xml:space="preserve"> </w:t>
            </w:r>
            <w:r w:rsidRPr="00ED7E81">
              <w:rPr>
                <w:rFonts w:ascii="Arial Narrow" w:eastAsia="Times New Roman" w:hAnsi="Arial Narrow"/>
                <w:color w:val="000000"/>
                <w:sz w:val="24"/>
                <w:szCs w:val="24"/>
                <w:lang w:eastAsia="pl-PL"/>
              </w:rPr>
              <w:t>związanych z problemem uzależnień,</w:t>
            </w:r>
          </w:p>
          <w:p w:rsidR="00ED7E81" w:rsidRPr="00ED7E81"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profilaktyką oraz promocją zdrowia</w:t>
            </w:r>
            <w:r w:rsidR="005F56D6">
              <w:rPr>
                <w:rFonts w:ascii="Arial Narrow" w:eastAsia="Times New Roman" w:hAnsi="Arial Narrow"/>
                <w:color w:val="000000"/>
                <w:sz w:val="24"/>
                <w:szCs w:val="24"/>
                <w:lang w:eastAsia="pl-PL"/>
              </w:rPr>
              <w:t xml:space="preserve"> </w:t>
            </w:r>
            <w:r w:rsidRPr="00ED7E81">
              <w:rPr>
                <w:rFonts w:ascii="Arial Narrow" w:eastAsia="Times New Roman" w:hAnsi="Arial Narrow"/>
                <w:color w:val="000000"/>
                <w:sz w:val="24"/>
                <w:szCs w:val="24"/>
                <w:lang w:eastAsia="pl-PL"/>
              </w:rPr>
              <w:t>np. podczas organizowanych</w:t>
            </w:r>
          </w:p>
          <w:p w:rsidR="00ED7E81" w:rsidRPr="00ED7E81"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konkursów, turniejów, szkoleń,</w:t>
            </w:r>
          </w:p>
          <w:p w:rsidR="00ED7E81" w:rsidRPr="00ED7E81"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zajęć opiekuńczo - wychowawczych</w:t>
            </w:r>
          </w:p>
          <w:p w:rsidR="00ED7E81" w:rsidRPr="00ED7E81"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i profilaktycznych, w ramach</w:t>
            </w:r>
          </w:p>
          <w:p w:rsidR="00ED7E81" w:rsidRPr="00ED7E81"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profilaktyki uzależnień</w:t>
            </w:r>
          </w:p>
          <w:p w:rsidR="00ED7E81" w:rsidRPr="00ED7E81"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(uniwersalnej, selektywnej</w:t>
            </w:r>
          </w:p>
          <w:p w:rsidR="00ED7E81" w:rsidRPr="00ED7E81"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i wskazującej)</w:t>
            </w:r>
          </w:p>
          <w:p w:rsidR="00271195" w:rsidRPr="00271195" w:rsidRDefault="00ED7E81"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o której mowa w NPZ.</w:t>
            </w:r>
          </w:p>
          <w:p w:rsidR="00271195" w:rsidRPr="00271195" w:rsidRDefault="00271195" w:rsidP="00840A49">
            <w:pPr>
              <w:spacing w:after="0" w:line="240" w:lineRule="auto"/>
              <w:rPr>
                <w:rFonts w:ascii="Arial Narrow" w:eastAsia="Times New Roman" w:hAnsi="Arial Narrow"/>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hideMark/>
          </w:tcPr>
          <w:p w:rsidR="00271195" w:rsidRDefault="00271195" w:rsidP="003130E5">
            <w:pPr>
              <w:spacing w:after="0" w:line="240" w:lineRule="auto"/>
              <w:rPr>
                <w:rFonts w:ascii="Arial Narrow" w:eastAsia="Times New Roman" w:hAnsi="Arial Narrow"/>
                <w:lang w:eastAsia="pl-PL"/>
              </w:rPr>
            </w:pPr>
            <w:r>
              <w:rPr>
                <w:rFonts w:ascii="Arial Narrow" w:eastAsia="Times New Roman" w:hAnsi="Arial Narrow"/>
                <w:lang w:eastAsia="pl-PL"/>
              </w:rPr>
              <w:t>- liczba materiałów</w:t>
            </w:r>
            <w:r w:rsidR="00017624">
              <w:rPr>
                <w:rFonts w:ascii="Arial Narrow" w:eastAsia="Times New Roman" w:hAnsi="Arial Narrow"/>
                <w:lang w:eastAsia="pl-PL"/>
              </w:rPr>
              <w:t xml:space="preserve"> </w:t>
            </w:r>
            <w:r w:rsidR="00017624">
              <w:rPr>
                <w:rFonts w:ascii="Arial Narrow" w:eastAsia="Times New Roman" w:hAnsi="Arial Narrow"/>
                <w:lang w:eastAsia="pl-PL"/>
              </w:rPr>
              <w:br/>
              <w:t>( plakaty, ulotki, broszury)</w:t>
            </w:r>
            <w:r w:rsidR="003130E5">
              <w:rPr>
                <w:rFonts w:ascii="Arial Narrow" w:eastAsia="Times New Roman" w:hAnsi="Arial Narrow"/>
                <w:lang w:eastAsia="pl-PL"/>
              </w:rPr>
              <w:br/>
            </w:r>
            <w:r w:rsidR="00017624">
              <w:rPr>
                <w:rFonts w:ascii="Arial Narrow" w:eastAsia="Times New Roman" w:hAnsi="Arial Narrow"/>
                <w:lang w:eastAsia="pl-PL"/>
              </w:rPr>
              <w:t>-</w:t>
            </w:r>
            <w:r w:rsidR="003130E5">
              <w:rPr>
                <w:rFonts w:ascii="Arial Narrow" w:eastAsia="Times New Roman" w:hAnsi="Arial Narrow"/>
                <w:lang w:eastAsia="pl-PL"/>
              </w:rPr>
              <w:t xml:space="preserve"> </w:t>
            </w:r>
            <w:r>
              <w:rPr>
                <w:rFonts w:ascii="Arial Narrow" w:eastAsia="Times New Roman" w:hAnsi="Arial Narrow"/>
                <w:lang w:eastAsia="pl-PL"/>
              </w:rPr>
              <w:t>liczba nagród</w:t>
            </w:r>
            <w:r w:rsidR="00017624">
              <w:rPr>
                <w:rFonts w:ascii="Arial Narrow" w:eastAsia="Times New Roman" w:hAnsi="Arial Narrow"/>
                <w:lang w:eastAsia="pl-PL"/>
              </w:rPr>
              <w:br/>
              <w:t>- liczba konkursów</w:t>
            </w:r>
            <w:r w:rsidR="00017624">
              <w:rPr>
                <w:rFonts w:ascii="Arial Narrow" w:eastAsia="Times New Roman" w:hAnsi="Arial Narrow"/>
                <w:lang w:eastAsia="pl-PL"/>
              </w:rPr>
              <w:br/>
              <w:t>- liczba innych materiałów edukacyjnych (gadżety)</w:t>
            </w:r>
          </w:p>
        </w:tc>
        <w:tc>
          <w:tcPr>
            <w:tcW w:w="778" w:type="pct"/>
            <w:tcBorders>
              <w:top w:val="single" w:sz="4" w:space="0" w:color="auto"/>
              <w:left w:val="single" w:sz="4" w:space="0" w:color="auto"/>
              <w:bottom w:val="single" w:sz="4" w:space="0" w:color="auto"/>
              <w:right w:val="single" w:sz="4" w:space="0" w:color="auto"/>
            </w:tcBorders>
            <w:hideMark/>
          </w:tcPr>
          <w:p w:rsidR="00271195" w:rsidRDefault="00271195" w:rsidP="00017624">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017624">
              <w:rPr>
                <w:rFonts w:ascii="Arial Narrow" w:eastAsia="Times New Roman" w:hAnsi="Arial Narrow"/>
                <w:lang w:eastAsia="pl-PL"/>
              </w:rPr>
              <w:t>2-24</w:t>
            </w:r>
            <w:r>
              <w:rPr>
                <w:rFonts w:ascii="Arial Narrow" w:eastAsia="Times New Roman" w:hAnsi="Arial Narrow"/>
                <w:lang w:eastAsia="pl-PL"/>
              </w:rPr>
              <w:t xml:space="preserve"> r.</w:t>
            </w:r>
            <w:r w:rsidR="00017624">
              <w:rPr>
                <w:rFonts w:ascii="Arial Narrow" w:eastAsia="Times New Roman" w:hAnsi="Arial Narrow"/>
                <w:lang w:eastAsia="pl-PL"/>
              </w:rPr>
              <w:br/>
              <w:t>OPS</w:t>
            </w:r>
            <w:r>
              <w:rPr>
                <w:rFonts w:ascii="Arial Narrow" w:eastAsia="Times New Roman" w:hAnsi="Arial Narrow"/>
                <w:lang w:eastAsia="pl-PL"/>
              </w:rPr>
              <w:br/>
              <w:t>podmi</w:t>
            </w:r>
            <w:r w:rsidR="00017624">
              <w:rPr>
                <w:rFonts w:ascii="Arial Narrow" w:eastAsia="Times New Roman" w:hAnsi="Arial Narrow"/>
                <w:lang w:eastAsia="pl-PL"/>
              </w:rPr>
              <w:t>oty w ramach oferty programowej,</w:t>
            </w:r>
            <w:r>
              <w:rPr>
                <w:rFonts w:ascii="Arial Narrow" w:eastAsia="Times New Roman" w:hAnsi="Arial Narrow"/>
                <w:lang w:eastAsia="pl-PL"/>
              </w:rPr>
              <w:t xml:space="preserve"> placówki oświatowe</w:t>
            </w:r>
          </w:p>
        </w:tc>
      </w:tr>
      <w:tr w:rsidR="00271195" w:rsidTr="0021726D">
        <w:trPr>
          <w:trHeight w:val="2844"/>
        </w:trPr>
        <w:tc>
          <w:tcPr>
            <w:tcW w:w="23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hideMark/>
          </w:tcPr>
          <w:p w:rsidR="00271195" w:rsidRDefault="00271195" w:rsidP="00840A49">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71195" w:rsidRPr="00271195" w:rsidRDefault="00271195" w:rsidP="00840A49">
            <w:pPr>
              <w:spacing w:after="0" w:line="240" w:lineRule="auto"/>
              <w:rPr>
                <w:rFonts w:ascii="Arial Narrow" w:eastAsia="Times New Roman" w:hAnsi="Arial Narrow"/>
                <w:color w:val="000000"/>
                <w:sz w:val="24"/>
                <w:szCs w:val="24"/>
                <w:lang w:eastAsia="pl-PL"/>
              </w:rPr>
            </w:pPr>
            <w:r w:rsidRPr="00271195">
              <w:rPr>
                <w:rFonts w:ascii="Arial Narrow" w:eastAsia="Times New Roman" w:hAnsi="Arial Narrow"/>
                <w:color w:val="000000"/>
                <w:sz w:val="24"/>
                <w:szCs w:val="24"/>
                <w:lang w:eastAsia="pl-PL"/>
              </w:rPr>
              <w:t>3.9. Prowadzenie edukacji publicznej zmierzającej do zmiany postaw społecznych w tym rozpowszechnianie materiałów informacyjnych, ulotek i plakatów, zamieszczania informacji na stronach internetowych                  prowadzenie kampanii edukacyjnych lokalnych i ogólnopolskich</w:t>
            </w:r>
          </w:p>
        </w:tc>
        <w:tc>
          <w:tcPr>
            <w:tcW w:w="1111" w:type="pct"/>
            <w:tcBorders>
              <w:top w:val="single" w:sz="4" w:space="0" w:color="auto"/>
              <w:left w:val="single" w:sz="4" w:space="0" w:color="auto"/>
              <w:bottom w:val="single" w:sz="4" w:space="0" w:color="auto"/>
              <w:right w:val="single" w:sz="4" w:space="0" w:color="auto"/>
            </w:tcBorders>
            <w:hideMark/>
          </w:tcPr>
          <w:p w:rsidR="00271195" w:rsidRDefault="00271195" w:rsidP="00017624">
            <w:pPr>
              <w:spacing w:after="0" w:line="240" w:lineRule="auto"/>
              <w:rPr>
                <w:rFonts w:ascii="Arial Narrow" w:eastAsia="Times New Roman" w:hAnsi="Arial Narrow"/>
                <w:lang w:eastAsia="pl-PL"/>
              </w:rPr>
            </w:pPr>
            <w:r>
              <w:rPr>
                <w:rFonts w:ascii="Arial Narrow" w:eastAsia="Times New Roman" w:hAnsi="Arial Narrow"/>
                <w:lang w:eastAsia="pl-PL"/>
              </w:rPr>
              <w:t>- liczba kampanii</w:t>
            </w:r>
            <w:r>
              <w:rPr>
                <w:rFonts w:ascii="Arial Narrow" w:eastAsia="Times New Roman" w:hAnsi="Arial Narrow"/>
                <w:lang w:eastAsia="pl-PL"/>
              </w:rPr>
              <w:br/>
              <w:t>- liczba</w:t>
            </w:r>
            <w:r w:rsidR="00017624">
              <w:rPr>
                <w:rFonts w:ascii="Arial Narrow" w:eastAsia="Times New Roman" w:hAnsi="Arial Narrow"/>
                <w:lang w:eastAsia="pl-PL"/>
              </w:rPr>
              <w:t xml:space="preserve"> akcji</w:t>
            </w:r>
            <w:r>
              <w:rPr>
                <w:rFonts w:ascii="Arial Narrow" w:eastAsia="Times New Roman" w:hAnsi="Arial Narrow"/>
                <w:lang w:eastAsia="pl-PL"/>
              </w:rPr>
              <w:t xml:space="preserve"> </w:t>
            </w:r>
            <w:r w:rsidR="00017624">
              <w:rPr>
                <w:rFonts w:ascii="Arial Narrow" w:eastAsia="Times New Roman" w:hAnsi="Arial Narrow"/>
                <w:lang w:eastAsia="pl-PL"/>
              </w:rPr>
              <w:br/>
              <w:t>- plakaty</w:t>
            </w:r>
            <w:r w:rsidR="00017624">
              <w:rPr>
                <w:rFonts w:ascii="Arial Narrow" w:eastAsia="Times New Roman" w:hAnsi="Arial Narrow"/>
                <w:lang w:eastAsia="pl-PL"/>
              </w:rPr>
              <w:br/>
              <w:t>- ulotki</w:t>
            </w:r>
            <w:r w:rsidR="00017624">
              <w:rPr>
                <w:rFonts w:ascii="Arial Narrow" w:eastAsia="Times New Roman" w:hAnsi="Arial Narrow"/>
                <w:lang w:eastAsia="pl-PL"/>
              </w:rPr>
              <w:br/>
              <w:t>- liczba zamieszczeni informacji na stronie internetowej</w:t>
            </w:r>
          </w:p>
        </w:tc>
        <w:tc>
          <w:tcPr>
            <w:tcW w:w="778" w:type="pct"/>
            <w:tcBorders>
              <w:top w:val="single" w:sz="4" w:space="0" w:color="auto"/>
              <w:left w:val="single" w:sz="4" w:space="0" w:color="auto"/>
              <w:bottom w:val="single" w:sz="4" w:space="0" w:color="auto"/>
              <w:right w:val="single" w:sz="4" w:space="0" w:color="auto"/>
            </w:tcBorders>
            <w:hideMark/>
          </w:tcPr>
          <w:p w:rsidR="00271195" w:rsidRDefault="00271195" w:rsidP="00017624">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017624">
              <w:rPr>
                <w:rFonts w:ascii="Arial Narrow" w:eastAsia="Times New Roman" w:hAnsi="Arial Narrow"/>
                <w:lang w:eastAsia="pl-PL"/>
              </w:rPr>
              <w:t>2-24 r.</w:t>
            </w:r>
            <w:r w:rsidR="00017624">
              <w:rPr>
                <w:rFonts w:ascii="Arial Narrow" w:eastAsia="Times New Roman" w:hAnsi="Arial Narrow"/>
                <w:lang w:eastAsia="pl-PL"/>
              </w:rPr>
              <w:br/>
              <w:t>OPS</w:t>
            </w:r>
            <w:r w:rsidR="00017624">
              <w:rPr>
                <w:rFonts w:ascii="Arial Narrow" w:eastAsia="Times New Roman" w:hAnsi="Arial Narrow"/>
                <w:lang w:eastAsia="pl-PL"/>
              </w:rPr>
              <w:br/>
              <w:t xml:space="preserve">podmioty w ramach oferty, </w:t>
            </w:r>
            <w:r>
              <w:rPr>
                <w:rFonts w:ascii="Arial Narrow" w:eastAsia="Times New Roman" w:hAnsi="Arial Narrow"/>
                <w:lang w:eastAsia="pl-PL"/>
              </w:rPr>
              <w:t>jednostki samorządu</w:t>
            </w:r>
            <w:r>
              <w:rPr>
                <w:rFonts w:ascii="Arial Narrow" w:eastAsia="Times New Roman" w:hAnsi="Arial Narrow"/>
                <w:lang w:eastAsia="pl-PL"/>
              </w:rPr>
              <w:br/>
            </w:r>
          </w:p>
        </w:tc>
      </w:tr>
      <w:tr w:rsidR="00271195" w:rsidTr="0021726D">
        <w:trPr>
          <w:trHeight w:val="1548"/>
        </w:trPr>
        <w:tc>
          <w:tcPr>
            <w:tcW w:w="233" w:type="pct"/>
            <w:vMerge/>
            <w:tcBorders>
              <w:left w:val="single" w:sz="4" w:space="0" w:color="auto"/>
              <w:right w:val="single" w:sz="4" w:space="0" w:color="auto"/>
            </w:tcBorders>
            <w:vAlign w:val="center"/>
          </w:tcPr>
          <w:p w:rsidR="00271195" w:rsidRDefault="00271195" w:rsidP="00FF21DD">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tcPr>
          <w:p w:rsidR="00271195" w:rsidRDefault="00271195" w:rsidP="00FF21DD">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759F" w:rsidRDefault="0047759F" w:rsidP="00FF21DD">
            <w:pPr>
              <w:spacing w:after="0" w:line="240" w:lineRule="auto"/>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3.10. P</w:t>
            </w:r>
            <w:r w:rsidR="00B9173C">
              <w:rPr>
                <w:rFonts w:ascii="Arial Narrow" w:eastAsia="Times New Roman" w:hAnsi="Arial Narrow"/>
                <w:color w:val="000000"/>
                <w:sz w:val="24"/>
                <w:szCs w:val="24"/>
                <w:lang w:eastAsia="pl-PL"/>
              </w:rPr>
              <w:t>odejmowanie działań profilaktycznych i edukacyjnych w zakresie</w:t>
            </w:r>
            <w:r>
              <w:rPr>
                <w:rFonts w:ascii="Arial Narrow" w:eastAsia="Times New Roman" w:hAnsi="Arial Narrow"/>
                <w:color w:val="000000"/>
                <w:sz w:val="24"/>
                <w:szCs w:val="24"/>
                <w:lang w:eastAsia="pl-PL"/>
              </w:rPr>
              <w:t xml:space="preserve"> FAS</w:t>
            </w:r>
            <w:r w:rsidR="00B9173C">
              <w:rPr>
                <w:rFonts w:ascii="Arial Narrow" w:eastAsia="Times New Roman" w:hAnsi="Arial Narrow"/>
                <w:color w:val="000000"/>
                <w:sz w:val="24"/>
                <w:szCs w:val="24"/>
                <w:lang w:eastAsia="pl-PL"/>
              </w:rPr>
              <w:t xml:space="preserve"> i FASD, oraz rozpowszechnianie materiałów zgodnie z założeniami NPZ.</w:t>
            </w:r>
          </w:p>
          <w:p w:rsidR="00271195" w:rsidRPr="00271195" w:rsidRDefault="00271195" w:rsidP="00FF21DD">
            <w:pPr>
              <w:spacing w:after="0" w:line="240" w:lineRule="auto"/>
              <w:rPr>
                <w:rFonts w:ascii="Arial Narrow" w:eastAsia="Times New Roman" w:hAnsi="Arial Narrow"/>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tcPr>
          <w:p w:rsidR="00271195" w:rsidRDefault="00271195" w:rsidP="00017624">
            <w:pPr>
              <w:spacing w:after="0" w:line="240" w:lineRule="auto"/>
              <w:rPr>
                <w:rFonts w:ascii="Arial Narrow" w:eastAsia="Times New Roman" w:hAnsi="Arial Narrow"/>
                <w:lang w:eastAsia="pl-PL"/>
              </w:rPr>
            </w:pPr>
            <w:r>
              <w:rPr>
                <w:rFonts w:ascii="Arial Narrow" w:eastAsia="Times New Roman" w:hAnsi="Arial Narrow"/>
                <w:color w:val="000000"/>
                <w:sz w:val="24"/>
                <w:szCs w:val="24"/>
                <w:lang w:eastAsia="pl-PL"/>
              </w:rPr>
              <w:t xml:space="preserve">- liczba </w:t>
            </w:r>
            <w:r w:rsidR="00017624">
              <w:rPr>
                <w:rFonts w:ascii="Arial Narrow" w:eastAsia="Times New Roman" w:hAnsi="Arial Narrow"/>
                <w:color w:val="000000"/>
                <w:sz w:val="24"/>
                <w:szCs w:val="24"/>
                <w:lang w:eastAsia="pl-PL"/>
              </w:rPr>
              <w:t>zajęć/działań</w:t>
            </w:r>
            <w:r w:rsidR="00017624">
              <w:rPr>
                <w:rFonts w:ascii="Arial Narrow" w:eastAsia="Times New Roman" w:hAnsi="Arial Narrow"/>
                <w:color w:val="000000"/>
                <w:sz w:val="24"/>
                <w:szCs w:val="24"/>
                <w:lang w:eastAsia="pl-PL"/>
              </w:rPr>
              <w:br/>
              <w:t>- liczba uczestników</w:t>
            </w:r>
            <w:r w:rsidR="00017624">
              <w:rPr>
                <w:rFonts w:ascii="Arial Narrow" w:eastAsia="Times New Roman" w:hAnsi="Arial Narrow"/>
                <w:color w:val="000000"/>
                <w:sz w:val="24"/>
                <w:szCs w:val="24"/>
                <w:lang w:eastAsia="pl-PL"/>
              </w:rPr>
              <w:br/>
              <w:t xml:space="preserve">- liczba materiałów </w:t>
            </w:r>
          </w:p>
        </w:tc>
        <w:tc>
          <w:tcPr>
            <w:tcW w:w="778" w:type="pct"/>
            <w:tcBorders>
              <w:top w:val="single" w:sz="4" w:space="0" w:color="auto"/>
              <w:left w:val="single" w:sz="4" w:space="0" w:color="auto"/>
              <w:bottom w:val="single" w:sz="4" w:space="0" w:color="auto"/>
              <w:right w:val="single" w:sz="4" w:space="0" w:color="auto"/>
            </w:tcBorders>
          </w:tcPr>
          <w:p w:rsidR="00271195" w:rsidRDefault="00271195" w:rsidP="00FF21DD">
            <w:pPr>
              <w:spacing w:after="0" w:line="240" w:lineRule="auto"/>
              <w:jc w:val="center"/>
              <w:rPr>
                <w:rFonts w:ascii="Arial Narrow" w:eastAsia="Times New Roman" w:hAnsi="Arial Narrow"/>
                <w:lang w:eastAsia="pl-PL"/>
              </w:rPr>
            </w:pPr>
            <w:r>
              <w:rPr>
                <w:rFonts w:ascii="Arial Narrow" w:eastAsia="Times New Roman" w:hAnsi="Arial Narrow"/>
                <w:lang w:eastAsia="pl-PL"/>
              </w:rPr>
              <w:t>202</w:t>
            </w:r>
            <w:r w:rsidR="00017624">
              <w:rPr>
                <w:rFonts w:ascii="Arial Narrow" w:eastAsia="Times New Roman" w:hAnsi="Arial Narrow"/>
                <w:lang w:eastAsia="pl-PL"/>
              </w:rPr>
              <w:t>2-24</w:t>
            </w:r>
            <w:r>
              <w:rPr>
                <w:rFonts w:ascii="Arial Narrow" w:eastAsia="Times New Roman" w:hAnsi="Arial Narrow"/>
                <w:lang w:eastAsia="pl-PL"/>
              </w:rPr>
              <w:t xml:space="preserve"> r.</w:t>
            </w:r>
          </w:p>
          <w:p w:rsidR="00271195" w:rsidRDefault="00271195" w:rsidP="00FF21DD">
            <w:pPr>
              <w:spacing w:after="0" w:line="240" w:lineRule="auto"/>
              <w:jc w:val="center"/>
              <w:rPr>
                <w:rFonts w:ascii="Arial Narrow" w:eastAsia="Times New Roman" w:hAnsi="Arial Narrow"/>
                <w:lang w:eastAsia="pl-PL"/>
              </w:rPr>
            </w:pPr>
            <w:r>
              <w:rPr>
                <w:rFonts w:ascii="Arial Narrow" w:eastAsia="Times New Roman" w:hAnsi="Arial Narrow"/>
                <w:lang w:eastAsia="pl-PL"/>
              </w:rPr>
              <w:t>Podmioty w ramach oferty programowej</w:t>
            </w:r>
          </w:p>
        </w:tc>
      </w:tr>
      <w:tr w:rsidR="00B9173C" w:rsidTr="0021726D">
        <w:trPr>
          <w:trHeight w:val="2024"/>
        </w:trPr>
        <w:tc>
          <w:tcPr>
            <w:tcW w:w="233" w:type="pct"/>
            <w:vMerge/>
            <w:tcBorders>
              <w:left w:val="single" w:sz="4" w:space="0" w:color="auto"/>
              <w:right w:val="single" w:sz="4" w:space="0" w:color="auto"/>
            </w:tcBorders>
            <w:vAlign w:val="center"/>
          </w:tcPr>
          <w:p w:rsidR="00B9173C" w:rsidRDefault="00B9173C" w:rsidP="00FF21DD">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tcPr>
          <w:p w:rsidR="00B9173C" w:rsidRDefault="00B9173C" w:rsidP="00FF21DD">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F56D6" w:rsidRPr="005F56D6" w:rsidRDefault="00B9173C" w:rsidP="005F56D6">
            <w:pPr>
              <w:spacing w:after="0" w:line="240" w:lineRule="auto"/>
              <w:rPr>
                <w:rFonts w:ascii="Arial Narrow" w:eastAsia="Times New Roman" w:hAnsi="Arial Narrow"/>
                <w:color w:val="000000"/>
                <w:sz w:val="24"/>
                <w:szCs w:val="24"/>
                <w:lang w:eastAsia="pl-PL"/>
              </w:rPr>
            </w:pPr>
            <w:r w:rsidRPr="00271195">
              <w:rPr>
                <w:rFonts w:ascii="Arial Narrow" w:eastAsia="Times New Roman" w:hAnsi="Arial Narrow"/>
                <w:color w:val="000000"/>
                <w:sz w:val="24"/>
                <w:szCs w:val="24"/>
                <w:lang w:eastAsia="pl-PL"/>
              </w:rPr>
              <w:t>3.1</w:t>
            </w:r>
            <w:r>
              <w:rPr>
                <w:rFonts w:ascii="Arial Narrow" w:eastAsia="Times New Roman" w:hAnsi="Arial Narrow"/>
                <w:color w:val="000000"/>
                <w:sz w:val="24"/>
                <w:szCs w:val="24"/>
                <w:lang w:eastAsia="pl-PL"/>
              </w:rPr>
              <w:t>1</w:t>
            </w:r>
            <w:r w:rsidRPr="00271195">
              <w:rPr>
                <w:rFonts w:ascii="Arial Narrow" w:eastAsia="Times New Roman" w:hAnsi="Arial Narrow"/>
                <w:color w:val="000000"/>
                <w:sz w:val="24"/>
                <w:szCs w:val="24"/>
                <w:lang w:eastAsia="pl-PL"/>
              </w:rPr>
              <w:t xml:space="preserve">. Finasowanie </w:t>
            </w:r>
            <w:r w:rsidR="005F56D6" w:rsidRPr="005F56D6">
              <w:rPr>
                <w:rFonts w:ascii="Arial Narrow" w:eastAsia="Times New Roman" w:hAnsi="Arial Narrow"/>
                <w:color w:val="000000"/>
                <w:sz w:val="24"/>
                <w:szCs w:val="24"/>
                <w:lang w:eastAsia="pl-PL"/>
              </w:rPr>
              <w:t>letniego oraz zimowego</w:t>
            </w:r>
            <w:r w:rsidR="005F56D6">
              <w:rPr>
                <w:rFonts w:ascii="Arial Narrow" w:eastAsia="Times New Roman" w:hAnsi="Arial Narrow"/>
                <w:color w:val="000000"/>
                <w:sz w:val="24"/>
                <w:szCs w:val="24"/>
                <w:lang w:eastAsia="pl-PL"/>
              </w:rPr>
              <w:t xml:space="preserve"> wypoczynku</w:t>
            </w:r>
          </w:p>
          <w:p w:rsidR="005F56D6" w:rsidRPr="005F56D6"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z programem profilaktycznym</w:t>
            </w:r>
          </w:p>
          <w:p w:rsidR="005F56D6" w:rsidRPr="005F56D6"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dla dzieci i młodzieży</w:t>
            </w:r>
          </w:p>
          <w:p w:rsidR="005F56D6" w:rsidRPr="005F56D6"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w zakresie organizacji różnych</w:t>
            </w:r>
          </w:p>
          <w:p w:rsidR="005F56D6" w:rsidRPr="005F56D6"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form zagospodarowania</w:t>
            </w:r>
          </w:p>
          <w:p w:rsidR="005F56D6" w:rsidRPr="005F56D6"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czasu wolnego,</w:t>
            </w:r>
          </w:p>
          <w:p w:rsidR="005F56D6" w:rsidRPr="005F56D6"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promujących zdrowy i aktywny</w:t>
            </w:r>
          </w:p>
          <w:p w:rsidR="005F56D6" w:rsidRPr="005F56D6"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styl życia w ramach</w:t>
            </w:r>
          </w:p>
          <w:p w:rsidR="005F56D6" w:rsidRPr="005F56D6"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profilaktyki uzależnień</w:t>
            </w:r>
          </w:p>
          <w:p w:rsidR="005F56D6" w:rsidRPr="005F56D6"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(uniwersalnej, selektywnej</w:t>
            </w:r>
          </w:p>
          <w:p w:rsidR="005F56D6" w:rsidRPr="005F56D6"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i wskazującej)</w:t>
            </w:r>
          </w:p>
          <w:p w:rsidR="00B9173C" w:rsidRPr="00271195" w:rsidRDefault="005F56D6" w:rsidP="005F56D6">
            <w:pPr>
              <w:spacing w:after="0" w:line="240" w:lineRule="auto"/>
              <w:rPr>
                <w:rFonts w:ascii="Arial Narrow" w:eastAsia="Times New Roman" w:hAnsi="Arial Narrow"/>
                <w:color w:val="000000"/>
                <w:sz w:val="24"/>
                <w:szCs w:val="24"/>
                <w:lang w:eastAsia="pl-PL"/>
              </w:rPr>
            </w:pPr>
            <w:r w:rsidRPr="005F56D6">
              <w:rPr>
                <w:rFonts w:ascii="Arial Narrow" w:eastAsia="Times New Roman" w:hAnsi="Arial Narrow"/>
                <w:color w:val="000000"/>
                <w:sz w:val="24"/>
                <w:szCs w:val="24"/>
                <w:lang w:eastAsia="pl-PL"/>
              </w:rPr>
              <w:t>o której mowa w NPZ</w:t>
            </w:r>
          </w:p>
          <w:p w:rsidR="00B9173C" w:rsidRDefault="00B9173C" w:rsidP="00FF21DD">
            <w:pPr>
              <w:spacing w:after="0" w:line="240" w:lineRule="auto"/>
              <w:rPr>
                <w:rFonts w:ascii="Arial Narrow" w:eastAsia="Times New Roman" w:hAnsi="Arial Narrow"/>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tcPr>
          <w:p w:rsidR="00B9173C" w:rsidRDefault="00017624" w:rsidP="00017624">
            <w:pPr>
              <w:spacing w:after="0" w:line="240" w:lineRule="auto"/>
              <w:rPr>
                <w:rFonts w:ascii="Arial Narrow" w:eastAsia="Times New Roman" w:hAnsi="Arial Narrow"/>
                <w:color w:val="000000"/>
                <w:sz w:val="24"/>
                <w:szCs w:val="24"/>
                <w:lang w:eastAsia="pl-PL"/>
              </w:rPr>
            </w:pPr>
            <w:r w:rsidRPr="00017624">
              <w:rPr>
                <w:rFonts w:ascii="Arial Narrow" w:eastAsia="Times New Roman" w:hAnsi="Arial Narrow"/>
                <w:color w:val="000000"/>
                <w:sz w:val="24"/>
                <w:szCs w:val="24"/>
                <w:lang w:eastAsia="pl-PL"/>
              </w:rPr>
              <w:t xml:space="preserve">- liczba </w:t>
            </w:r>
            <w:r>
              <w:rPr>
                <w:rFonts w:ascii="Arial Narrow" w:eastAsia="Times New Roman" w:hAnsi="Arial Narrow"/>
                <w:color w:val="000000"/>
                <w:sz w:val="24"/>
                <w:szCs w:val="24"/>
                <w:lang w:eastAsia="pl-PL"/>
              </w:rPr>
              <w:t>zorganizowanego wypoczynku</w:t>
            </w:r>
            <w:r>
              <w:rPr>
                <w:rFonts w:ascii="Arial Narrow" w:eastAsia="Times New Roman" w:hAnsi="Arial Narrow"/>
                <w:color w:val="000000"/>
                <w:sz w:val="24"/>
                <w:szCs w:val="24"/>
                <w:lang w:eastAsia="pl-PL"/>
              </w:rPr>
              <w:br/>
            </w:r>
            <w:r w:rsidRPr="00017624">
              <w:rPr>
                <w:rFonts w:ascii="Arial Narrow" w:eastAsia="Times New Roman" w:hAnsi="Arial Narrow"/>
                <w:color w:val="000000"/>
                <w:sz w:val="24"/>
                <w:szCs w:val="24"/>
                <w:lang w:eastAsia="pl-PL"/>
              </w:rPr>
              <w:t>- liczba uczestników</w:t>
            </w:r>
          </w:p>
        </w:tc>
        <w:tc>
          <w:tcPr>
            <w:tcW w:w="778" w:type="pct"/>
            <w:tcBorders>
              <w:top w:val="single" w:sz="4" w:space="0" w:color="auto"/>
              <w:left w:val="single" w:sz="4" w:space="0" w:color="auto"/>
              <w:bottom w:val="single" w:sz="4" w:space="0" w:color="auto"/>
              <w:right w:val="single" w:sz="4" w:space="0" w:color="auto"/>
            </w:tcBorders>
          </w:tcPr>
          <w:p w:rsidR="00017624" w:rsidRPr="00017624" w:rsidRDefault="00017624" w:rsidP="00017624">
            <w:pPr>
              <w:spacing w:after="0" w:line="240" w:lineRule="auto"/>
              <w:jc w:val="center"/>
              <w:rPr>
                <w:rFonts w:ascii="Arial Narrow" w:eastAsia="Times New Roman" w:hAnsi="Arial Narrow"/>
                <w:lang w:eastAsia="pl-PL"/>
              </w:rPr>
            </w:pPr>
            <w:r w:rsidRPr="00017624">
              <w:rPr>
                <w:rFonts w:ascii="Arial Narrow" w:eastAsia="Times New Roman" w:hAnsi="Arial Narrow"/>
                <w:lang w:eastAsia="pl-PL"/>
              </w:rPr>
              <w:t>2022-24 r.</w:t>
            </w:r>
          </w:p>
          <w:p w:rsidR="00B9173C" w:rsidRDefault="00017624" w:rsidP="00017624">
            <w:pPr>
              <w:spacing w:after="0" w:line="240" w:lineRule="auto"/>
              <w:jc w:val="center"/>
              <w:rPr>
                <w:rFonts w:ascii="Arial Narrow" w:eastAsia="Times New Roman" w:hAnsi="Arial Narrow"/>
                <w:lang w:eastAsia="pl-PL"/>
              </w:rPr>
            </w:pPr>
            <w:r>
              <w:rPr>
                <w:rFonts w:ascii="Arial Narrow" w:eastAsia="Times New Roman" w:hAnsi="Arial Narrow"/>
                <w:lang w:eastAsia="pl-PL"/>
              </w:rPr>
              <w:t xml:space="preserve">Finansowanie </w:t>
            </w:r>
            <w:r w:rsidRPr="00017624">
              <w:rPr>
                <w:rFonts w:ascii="Arial Narrow" w:eastAsia="Times New Roman" w:hAnsi="Arial Narrow"/>
                <w:lang w:eastAsia="pl-PL"/>
              </w:rPr>
              <w:t xml:space="preserve"> w trybie naboru wniosków oferty programowej</w:t>
            </w:r>
          </w:p>
        </w:tc>
      </w:tr>
      <w:tr w:rsidR="00271195" w:rsidTr="0021726D">
        <w:trPr>
          <w:trHeight w:val="738"/>
        </w:trPr>
        <w:tc>
          <w:tcPr>
            <w:tcW w:w="233" w:type="pct"/>
            <w:vMerge/>
            <w:tcBorders>
              <w:left w:val="single" w:sz="4" w:space="0" w:color="auto"/>
              <w:bottom w:val="single" w:sz="4" w:space="0" w:color="auto"/>
              <w:right w:val="single" w:sz="4" w:space="0" w:color="auto"/>
            </w:tcBorders>
            <w:vAlign w:val="center"/>
          </w:tcPr>
          <w:p w:rsidR="00271195" w:rsidRDefault="00271195" w:rsidP="00FF21DD">
            <w:pPr>
              <w:spacing w:after="0" w:line="240" w:lineRule="auto"/>
              <w:rPr>
                <w:rFonts w:ascii="Arial Narrow" w:eastAsia="Times New Roman" w:hAnsi="Arial Narrow"/>
                <w:lang w:eastAsia="pl-PL"/>
              </w:rPr>
            </w:pPr>
          </w:p>
        </w:tc>
        <w:tc>
          <w:tcPr>
            <w:tcW w:w="1183" w:type="pct"/>
            <w:vMerge/>
            <w:tcBorders>
              <w:left w:val="single" w:sz="4" w:space="0" w:color="auto"/>
              <w:bottom w:val="single" w:sz="4" w:space="0" w:color="auto"/>
              <w:right w:val="single" w:sz="4" w:space="0" w:color="auto"/>
            </w:tcBorders>
            <w:vAlign w:val="center"/>
          </w:tcPr>
          <w:p w:rsidR="00271195" w:rsidRDefault="00271195" w:rsidP="00FF21DD">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271195" w:rsidRPr="00271195" w:rsidRDefault="00271195" w:rsidP="00271195">
            <w:pPr>
              <w:spacing w:after="0" w:line="240" w:lineRule="auto"/>
              <w:rPr>
                <w:rFonts w:ascii="Arial Narrow" w:eastAsia="Times New Roman" w:hAnsi="Arial Narrow"/>
                <w:color w:val="000000"/>
                <w:sz w:val="24"/>
                <w:szCs w:val="24"/>
                <w:lang w:eastAsia="pl-PL"/>
              </w:rPr>
            </w:pPr>
            <w:r w:rsidRPr="00271195">
              <w:rPr>
                <w:rFonts w:ascii="Arial Narrow" w:eastAsia="Times New Roman" w:hAnsi="Arial Narrow"/>
                <w:color w:val="000000"/>
                <w:sz w:val="24"/>
                <w:szCs w:val="24"/>
                <w:lang w:eastAsia="pl-PL"/>
              </w:rPr>
              <w:t>3.1</w:t>
            </w:r>
            <w:r w:rsidR="00B9173C">
              <w:rPr>
                <w:rFonts w:ascii="Arial Narrow" w:eastAsia="Times New Roman" w:hAnsi="Arial Narrow"/>
                <w:color w:val="000000"/>
                <w:sz w:val="24"/>
                <w:szCs w:val="24"/>
                <w:lang w:eastAsia="pl-PL"/>
              </w:rPr>
              <w:t>2</w:t>
            </w:r>
            <w:r w:rsidRPr="00271195">
              <w:rPr>
                <w:rFonts w:ascii="Arial Narrow" w:eastAsia="Times New Roman" w:hAnsi="Arial Narrow"/>
                <w:color w:val="000000"/>
                <w:sz w:val="24"/>
                <w:szCs w:val="24"/>
                <w:lang w:eastAsia="pl-PL"/>
              </w:rPr>
              <w:t>. Podejmowanie działań edukacyjnych i kontrolnych wobec s</w:t>
            </w:r>
            <w:r w:rsidR="00017624">
              <w:rPr>
                <w:rFonts w:ascii="Arial Narrow" w:eastAsia="Times New Roman" w:hAnsi="Arial Narrow"/>
                <w:color w:val="000000"/>
                <w:sz w:val="24"/>
                <w:szCs w:val="24"/>
                <w:lang w:eastAsia="pl-PL"/>
              </w:rPr>
              <w:t>przedawców napojów alkoholowych, o których mowa w NPZ</w:t>
            </w:r>
          </w:p>
          <w:p w:rsidR="00271195" w:rsidRPr="00271195" w:rsidRDefault="00271195" w:rsidP="00FF21DD">
            <w:pPr>
              <w:spacing w:after="0" w:line="240" w:lineRule="auto"/>
              <w:rPr>
                <w:rFonts w:ascii="Arial Narrow" w:eastAsia="Times New Roman" w:hAnsi="Arial Narrow"/>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tcPr>
          <w:p w:rsidR="00271195" w:rsidRDefault="00017624" w:rsidP="00FF21DD">
            <w:pPr>
              <w:spacing w:after="0" w:line="240" w:lineRule="auto"/>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xml:space="preserve">- liczba działań </w:t>
            </w:r>
            <w:r>
              <w:rPr>
                <w:rFonts w:ascii="Arial Narrow" w:eastAsia="Times New Roman" w:hAnsi="Arial Narrow"/>
                <w:color w:val="000000"/>
                <w:sz w:val="24"/>
                <w:szCs w:val="24"/>
                <w:lang w:eastAsia="pl-PL"/>
              </w:rPr>
              <w:br/>
              <w:t>- liczba kontroli</w:t>
            </w:r>
            <w:r>
              <w:rPr>
                <w:rFonts w:ascii="Arial Narrow" w:eastAsia="Times New Roman" w:hAnsi="Arial Narrow"/>
                <w:color w:val="000000"/>
                <w:sz w:val="24"/>
                <w:szCs w:val="24"/>
                <w:lang w:eastAsia="pl-PL"/>
              </w:rPr>
              <w:br/>
            </w:r>
          </w:p>
        </w:tc>
        <w:tc>
          <w:tcPr>
            <w:tcW w:w="778" w:type="pct"/>
            <w:tcBorders>
              <w:top w:val="single" w:sz="4" w:space="0" w:color="auto"/>
              <w:left w:val="single" w:sz="4" w:space="0" w:color="auto"/>
              <w:bottom w:val="single" w:sz="4" w:space="0" w:color="auto"/>
              <w:right w:val="single" w:sz="4" w:space="0" w:color="auto"/>
            </w:tcBorders>
          </w:tcPr>
          <w:p w:rsidR="00017624" w:rsidRPr="00017624" w:rsidRDefault="00017624" w:rsidP="00017624">
            <w:pPr>
              <w:spacing w:after="0" w:line="240" w:lineRule="auto"/>
              <w:jc w:val="center"/>
              <w:rPr>
                <w:rFonts w:ascii="Arial Narrow" w:eastAsia="Times New Roman" w:hAnsi="Arial Narrow"/>
                <w:lang w:eastAsia="pl-PL"/>
              </w:rPr>
            </w:pPr>
            <w:r w:rsidRPr="00017624">
              <w:rPr>
                <w:rFonts w:ascii="Arial Narrow" w:eastAsia="Times New Roman" w:hAnsi="Arial Narrow"/>
                <w:lang w:eastAsia="pl-PL"/>
              </w:rPr>
              <w:t>2022-24 r.</w:t>
            </w:r>
          </w:p>
          <w:p w:rsidR="00271195" w:rsidRDefault="00017624" w:rsidP="00017624">
            <w:pPr>
              <w:spacing w:after="0" w:line="240" w:lineRule="auto"/>
              <w:jc w:val="center"/>
              <w:rPr>
                <w:rFonts w:ascii="Arial Narrow" w:eastAsia="Times New Roman" w:hAnsi="Arial Narrow"/>
                <w:lang w:eastAsia="pl-PL"/>
              </w:rPr>
            </w:pPr>
            <w:r w:rsidRPr="00017624">
              <w:rPr>
                <w:rFonts w:ascii="Arial Narrow" w:eastAsia="Times New Roman" w:hAnsi="Arial Narrow"/>
                <w:lang w:eastAsia="pl-PL"/>
              </w:rPr>
              <w:t>Podmioty w ramach oferty programowej</w:t>
            </w:r>
          </w:p>
        </w:tc>
      </w:tr>
      <w:tr w:rsidR="0021726D" w:rsidTr="00134E08">
        <w:tc>
          <w:tcPr>
            <w:tcW w:w="233" w:type="pct"/>
            <w:vMerge w:val="restart"/>
            <w:tcBorders>
              <w:top w:val="single" w:sz="4" w:space="0" w:color="auto"/>
              <w:left w:val="single" w:sz="4" w:space="0" w:color="auto"/>
              <w:right w:val="single" w:sz="4" w:space="0" w:color="auto"/>
            </w:tcBorders>
            <w:vAlign w:val="center"/>
            <w:hideMark/>
          </w:tcPr>
          <w:p w:rsidR="0021726D" w:rsidRDefault="0021726D" w:rsidP="00FF21DD">
            <w:pPr>
              <w:spacing w:after="0" w:line="240" w:lineRule="auto"/>
              <w:rPr>
                <w:rFonts w:ascii="Arial Narrow" w:eastAsia="Times New Roman" w:hAnsi="Arial Narrow"/>
                <w:lang w:eastAsia="pl-PL"/>
              </w:rPr>
            </w:pPr>
            <w:r>
              <w:rPr>
                <w:rFonts w:ascii="Arial Narrow" w:eastAsia="Times New Roman" w:hAnsi="Arial Narrow"/>
                <w:lang w:eastAsia="pl-PL"/>
              </w:rPr>
              <w:t>IV</w:t>
            </w:r>
          </w:p>
        </w:tc>
        <w:tc>
          <w:tcPr>
            <w:tcW w:w="1183" w:type="pct"/>
            <w:vMerge w:val="restart"/>
            <w:tcBorders>
              <w:top w:val="single" w:sz="4" w:space="0" w:color="auto"/>
              <w:left w:val="single" w:sz="4" w:space="0" w:color="auto"/>
              <w:right w:val="single" w:sz="4" w:space="0" w:color="auto"/>
            </w:tcBorders>
            <w:vAlign w:val="center"/>
          </w:tcPr>
          <w:p w:rsidR="0021726D" w:rsidRDefault="0021726D" w:rsidP="00FF21DD">
            <w:pPr>
              <w:spacing w:after="0" w:line="240" w:lineRule="auto"/>
              <w:rPr>
                <w:rFonts w:ascii="Arial Narrow" w:eastAsia="Times New Roman" w:hAnsi="Arial Narrow"/>
                <w:b/>
                <w:color w:val="000000"/>
                <w:sz w:val="24"/>
                <w:szCs w:val="24"/>
                <w:lang w:eastAsia="pl-PL"/>
              </w:rPr>
            </w:pPr>
          </w:p>
          <w:p w:rsidR="0021726D" w:rsidRDefault="0021726D" w:rsidP="00FF21DD">
            <w:pPr>
              <w:spacing w:after="0" w:line="240" w:lineRule="auto"/>
              <w:rPr>
                <w:rFonts w:ascii="Arial Narrow" w:eastAsia="Times New Roman" w:hAnsi="Arial Narrow"/>
                <w:b/>
                <w:color w:val="000000"/>
                <w:sz w:val="24"/>
                <w:szCs w:val="24"/>
                <w:lang w:eastAsia="pl-PL"/>
              </w:rPr>
            </w:pPr>
            <w:r>
              <w:rPr>
                <w:rFonts w:ascii="Arial Narrow" w:eastAsia="Times New Roman" w:hAnsi="Arial Narrow"/>
                <w:b/>
                <w:color w:val="000000"/>
                <w:sz w:val="24"/>
                <w:szCs w:val="24"/>
                <w:lang w:eastAsia="pl-PL"/>
              </w:rPr>
              <w:t>Wspomaganie działalności instytucji, stowarzyszeń i osób fizycznych, służącej rozwiązywaniu problemów alkoholowych</w:t>
            </w:r>
          </w:p>
          <w:p w:rsidR="0021726D" w:rsidRDefault="0021726D" w:rsidP="00FF21DD">
            <w:pPr>
              <w:spacing w:after="0" w:line="240" w:lineRule="auto"/>
              <w:rPr>
                <w:rFonts w:ascii="Arial Narrow" w:eastAsia="Times New Roman" w:hAnsi="Arial Narrow"/>
                <w:b/>
                <w:color w:val="000000"/>
                <w:sz w:val="24"/>
                <w:szCs w:val="24"/>
                <w:lang w:eastAsia="pl-PL"/>
              </w:rPr>
            </w:pPr>
          </w:p>
          <w:p w:rsidR="0021726D" w:rsidRDefault="0021726D" w:rsidP="00FF21DD">
            <w:pPr>
              <w:spacing w:after="0" w:line="240" w:lineRule="auto"/>
              <w:rPr>
                <w:rFonts w:ascii="Arial Narrow" w:eastAsia="Times New Roman" w:hAnsi="Arial Narrow"/>
                <w:b/>
                <w:color w:val="000000"/>
                <w:sz w:val="24"/>
                <w:szCs w:val="24"/>
                <w:lang w:eastAsia="pl-PL"/>
              </w:rPr>
            </w:pPr>
          </w:p>
          <w:p w:rsidR="0021726D" w:rsidRDefault="0021726D" w:rsidP="00FF21DD">
            <w:pPr>
              <w:spacing w:after="0" w:line="240" w:lineRule="auto"/>
              <w:rPr>
                <w:rFonts w:ascii="Arial Narrow" w:eastAsia="Times New Roman" w:hAnsi="Arial Narrow"/>
                <w:lang w:eastAsia="pl-PL"/>
              </w:rPr>
            </w:pPr>
          </w:p>
        </w:tc>
        <w:tc>
          <w:tcPr>
            <w:tcW w:w="1695" w:type="pct"/>
            <w:tcBorders>
              <w:top w:val="single" w:sz="4" w:space="0" w:color="auto"/>
              <w:left w:val="single" w:sz="4" w:space="0" w:color="auto"/>
              <w:bottom w:val="single" w:sz="4" w:space="0" w:color="auto"/>
              <w:right w:val="single" w:sz="4" w:space="0" w:color="auto"/>
            </w:tcBorders>
            <w:hideMark/>
          </w:tcPr>
          <w:p w:rsidR="0021726D" w:rsidRDefault="0021726D" w:rsidP="00271195">
            <w:pPr>
              <w:spacing w:after="0" w:line="240" w:lineRule="auto"/>
              <w:rPr>
                <w:rFonts w:ascii="Arial Narrow" w:eastAsia="Times New Roman" w:hAnsi="Arial Narrow"/>
                <w:b/>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hideMark/>
          </w:tcPr>
          <w:p w:rsidR="0021726D" w:rsidRDefault="0021726D" w:rsidP="00FF21DD">
            <w:pPr>
              <w:spacing w:after="0" w:line="240" w:lineRule="auto"/>
              <w:rPr>
                <w:rFonts w:ascii="Arial Narrow" w:eastAsia="Times New Roman" w:hAnsi="Arial Narrow"/>
                <w:lang w:eastAsia="pl-PL"/>
              </w:rPr>
            </w:pPr>
          </w:p>
        </w:tc>
        <w:tc>
          <w:tcPr>
            <w:tcW w:w="778" w:type="pct"/>
            <w:tcBorders>
              <w:top w:val="single" w:sz="4" w:space="0" w:color="auto"/>
              <w:left w:val="single" w:sz="4" w:space="0" w:color="auto"/>
              <w:bottom w:val="single" w:sz="4" w:space="0" w:color="auto"/>
              <w:right w:val="single" w:sz="4" w:space="0" w:color="auto"/>
            </w:tcBorders>
            <w:hideMark/>
          </w:tcPr>
          <w:p w:rsidR="0021726D" w:rsidRDefault="0021726D" w:rsidP="00FF21DD">
            <w:pPr>
              <w:spacing w:after="0" w:line="240" w:lineRule="auto"/>
              <w:jc w:val="center"/>
              <w:rPr>
                <w:rFonts w:ascii="Arial Narrow" w:eastAsia="Times New Roman" w:hAnsi="Arial Narrow"/>
                <w:lang w:eastAsia="pl-PL"/>
              </w:rPr>
            </w:pPr>
          </w:p>
        </w:tc>
      </w:tr>
      <w:tr w:rsidR="0021726D" w:rsidTr="00134E08">
        <w:trPr>
          <w:trHeight w:val="2622"/>
        </w:trPr>
        <w:tc>
          <w:tcPr>
            <w:tcW w:w="233" w:type="pct"/>
            <w:vMerge/>
            <w:tcBorders>
              <w:left w:val="single" w:sz="4" w:space="0" w:color="auto"/>
              <w:right w:val="single" w:sz="4" w:space="0" w:color="auto"/>
            </w:tcBorders>
            <w:vAlign w:val="center"/>
            <w:hideMark/>
          </w:tcPr>
          <w:p w:rsidR="0021726D" w:rsidRDefault="0021726D" w:rsidP="00FF21DD">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vAlign w:val="center"/>
            <w:hideMark/>
          </w:tcPr>
          <w:p w:rsidR="0021726D" w:rsidRDefault="0021726D" w:rsidP="00FF21DD">
            <w:pPr>
              <w:spacing w:after="0" w:line="240" w:lineRule="auto"/>
              <w:rPr>
                <w:rFonts w:ascii="Arial Narrow" w:eastAsia="Times New Roman" w:hAnsi="Arial Narrow"/>
                <w:lang w:eastAsia="pl-PL"/>
              </w:rPr>
            </w:pPr>
          </w:p>
        </w:tc>
        <w:tc>
          <w:tcPr>
            <w:tcW w:w="1695" w:type="pct"/>
            <w:vMerge w:val="restart"/>
            <w:tcBorders>
              <w:top w:val="single" w:sz="4" w:space="0" w:color="auto"/>
              <w:left w:val="single" w:sz="4" w:space="0" w:color="auto"/>
              <w:right w:val="single" w:sz="4" w:space="0" w:color="auto"/>
            </w:tcBorders>
            <w:shd w:val="clear" w:color="auto" w:fill="EAF1DD" w:themeFill="accent3" w:themeFillTint="33"/>
            <w:hideMark/>
          </w:tcPr>
          <w:p w:rsidR="0021726D" w:rsidRDefault="0021726D" w:rsidP="00A07A30">
            <w:pPr>
              <w:spacing w:after="0" w:line="240" w:lineRule="auto"/>
              <w:rPr>
                <w:rFonts w:ascii="Arial Narrow" w:eastAsia="Times New Roman" w:hAnsi="Arial Narrow"/>
                <w:color w:val="000000"/>
                <w:sz w:val="24"/>
                <w:szCs w:val="24"/>
                <w:lang w:eastAsia="pl-PL"/>
              </w:rPr>
            </w:pPr>
            <w:r w:rsidRPr="00A07A30">
              <w:rPr>
                <w:rFonts w:ascii="Arial Narrow" w:eastAsia="Times New Roman" w:hAnsi="Arial Narrow"/>
                <w:color w:val="000000"/>
                <w:sz w:val="24"/>
                <w:szCs w:val="24"/>
                <w:lang w:eastAsia="pl-PL"/>
              </w:rPr>
              <w:t>4.1 Powierzenie wykonywania zadań wynikających z niniejszego Programu wraz z udzieleniem dotacji na finasowanie lub dofinasowanie ich realizacji zgodnie z ustawą z dnia 24 kwietnia 2003r.                       o działalności pożytku publicznego  i o wolontariacie</w:t>
            </w:r>
          </w:p>
          <w:p w:rsidR="0021726D" w:rsidRDefault="0021726D" w:rsidP="001B6300">
            <w:pPr>
              <w:spacing w:after="0" w:line="240" w:lineRule="auto"/>
              <w:rPr>
                <w:rFonts w:ascii="Arial Narrow" w:eastAsia="Times New Roman" w:hAnsi="Arial Narrow"/>
                <w:color w:val="000000"/>
                <w:sz w:val="24"/>
                <w:szCs w:val="24"/>
                <w:lang w:eastAsia="pl-PL"/>
              </w:rPr>
            </w:pPr>
          </w:p>
          <w:p w:rsidR="0021726D" w:rsidRDefault="0021726D" w:rsidP="001B6300">
            <w:pPr>
              <w:spacing w:after="0" w:line="240" w:lineRule="auto"/>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xml:space="preserve">4.2. Prowadzenie ankiet i diagnozy problemów </w:t>
            </w:r>
            <w:r>
              <w:rPr>
                <w:rFonts w:ascii="Arial Narrow" w:eastAsia="Times New Roman" w:hAnsi="Arial Narrow"/>
                <w:color w:val="000000"/>
                <w:sz w:val="24"/>
                <w:szCs w:val="24"/>
                <w:lang w:eastAsia="pl-PL"/>
              </w:rPr>
              <w:lastRenderedPageBreak/>
              <w:t>społecznych w tym uzależnień od alkoholu i narkotyków oraz</w:t>
            </w:r>
          </w:p>
          <w:p w:rsidR="0021726D" w:rsidRPr="00ED7E81" w:rsidRDefault="0021726D" w:rsidP="00ED7E81">
            <w:pPr>
              <w:spacing w:after="0" w:line="240" w:lineRule="auto"/>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xml:space="preserve"> uzależnień behawioralnych w ramach monitoringu</w:t>
            </w:r>
          </w:p>
          <w:p w:rsidR="0021726D" w:rsidRPr="00ED7E81" w:rsidRDefault="0021726D"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i badania problematyki</w:t>
            </w:r>
          </w:p>
          <w:p w:rsidR="0021726D" w:rsidRDefault="0021726D" w:rsidP="00ED7E81">
            <w:pPr>
              <w:spacing w:after="0" w:line="240" w:lineRule="auto"/>
              <w:rPr>
                <w:rFonts w:ascii="Arial Narrow" w:eastAsia="Times New Roman" w:hAnsi="Arial Narrow"/>
                <w:color w:val="000000"/>
                <w:sz w:val="24"/>
                <w:szCs w:val="24"/>
                <w:lang w:eastAsia="pl-PL"/>
              </w:rPr>
            </w:pPr>
            <w:r w:rsidRPr="00ED7E81">
              <w:rPr>
                <w:rFonts w:ascii="Arial Narrow" w:eastAsia="Times New Roman" w:hAnsi="Arial Narrow"/>
                <w:color w:val="000000"/>
                <w:sz w:val="24"/>
                <w:szCs w:val="24"/>
                <w:lang w:eastAsia="pl-PL"/>
              </w:rPr>
              <w:t>o której mowa w NPZ</w:t>
            </w:r>
          </w:p>
          <w:p w:rsidR="0021726D" w:rsidRDefault="0021726D" w:rsidP="00ED7E81">
            <w:pPr>
              <w:spacing w:after="0" w:line="240" w:lineRule="auto"/>
              <w:rPr>
                <w:rFonts w:ascii="Arial Narrow" w:eastAsia="Times New Roman" w:hAnsi="Arial Narrow"/>
                <w:color w:val="000000"/>
                <w:sz w:val="24"/>
                <w:szCs w:val="24"/>
                <w:lang w:eastAsia="pl-PL"/>
              </w:rPr>
            </w:pPr>
          </w:p>
          <w:p w:rsidR="0021726D" w:rsidRDefault="0021726D" w:rsidP="00ED7E81">
            <w:pPr>
              <w:spacing w:after="0" w:line="240" w:lineRule="auto"/>
              <w:rPr>
                <w:rFonts w:ascii="Arial Narrow" w:eastAsia="Times New Roman" w:hAnsi="Arial Narrow"/>
                <w:color w:val="000000"/>
                <w:sz w:val="24"/>
                <w:szCs w:val="24"/>
                <w:lang w:eastAsia="pl-PL"/>
              </w:rPr>
            </w:pPr>
          </w:p>
          <w:p w:rsidR="0021726D" w:rsidRPr="0094152F" w:rsidRDefault="0021726D" w:rsidP="0094152F">
            <w:pPr>
              <w:spacing w:after="0" w:line="240" w:lineRule="auto"/>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xml:space="preserve">4.3. Edukacja kadr w tym członków GKRPA wraz z kosztami dojazdów, </w:t>
            </w:r>
            <w:r w:rsidRPr="0094152F">
              <w:rPr>
                <w:rFonts w:ascii="Arial Narrow" w:eastAsia="Times New Roman" w:hAnsi="Arial Narrow"/>
                <w:color w:val="000000"/>
                <w:sz w:val="24"/>
                <w:szCs w:val="24"/>
                <w:lang w:eastAsia="pl-PL"/>
              </w:rPr>
              <w:t>w ramach</w:t>
            </w:r>
          </w:p>
          <w:p w:rsidR="0021726D" w:rsidRPr="00A07A30" w:rsidRDefault="0021726D" w:rsidP="0094152F">
            <w:pPr>
              <w:spacing w:after="0" w:line="240" w:lineRule="auto"/>
              <w:rPr>
                <w:rFonts w:ascii="Arial Narrow" w:eastAsia="Times New Roman" w:hAnsi="Arial Narrow"/>
                <w:color w:val="000000"/>
                <w:sz w:val="24"/>
                <w:szCs w:val="24"/>
                <w:lang w:eastAsia="pl-PL"/>
              </w:rPr>
            </w:pPr>
            <w:r w:rsidRPr="0094152F">
              <w:rPr>
                <w:rFonts w:ascii="Arial Narrow" w:eastAsia="Times New Roman" w:hAnsi="Arial Narrow"/>
                <w:color w:val="000000"/>
                <w:sz w:val="24"/>
                <w:szCs w:val="24"/>
                <w:lang w:eastAsia="pl-PL"/>
              </w:rPr>
              <w:t>edukacji kadr,</w:t>
            </w:r>
            <w:r>
              <w:rPr>
                <w:rFonts w:ascii="Arial Narrow" w:eastAsia="Times New Roman" w:hAnsi="Arial Narrow"/>
                <w:color w:val="000000"/>
                <w:sz w:val="24"/>
                <w:szCs w:val="24"/>
                <w:lang w:eastAsia="pl-PL"/>
              </w:rPr>
              <w:t xml:space="preserve"> </w:t>
            </w:r>
            <w:r w:rsidRPr="0094152F">
              <w:rPr>
                <w:rFonts w:ascii="Arial Narrow" w:eastAsia="Times New Roman" w:hAnsi="Arial Narrow"/>
                <w:color w:val="000000"/>
                <w:sz w:val="24"/>
                <w:szCs w:val="24"/>
                <w:lang w:eastAsia="pl-PL"/>
              </w:rPr>
              <w:t>o której mowa w NPZ</w:t>
            </w:r>
          </w:p>
        </w:tc>
        <w:tc>
          <w:tcPr>
            <w:tcW w:w="1111" w:type="pct"/>
            <w:tcBorders>
              <w:top w:val="single" w:sz="4" w:space="0" w:color="auto"/>
              <w:left w:val="single" w:sz="4" w:space="0" w:color="auto"/>
              <w:bottom w:val="single" w:sz="4" w:space="0" w:color="auto"/>
              <w:right w:val="single" w:sz="4" w:space="0" w:color="auto"/>
            </w:tcBorders>
          </w:tcPr>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r>
              <w:rPr>
                <w:rFonts w:ascii="Arial Narrow" w:eastAsia="Times New Roman" w:hAnsi="Arial Narrow"/>
                <w:lang w:eastAsia="pl-PL"/>
              </w:rPr>
              <w:t>- liczba diagnoz</w:t>
            </w:r>
            <w:r>
              <w:rPr>
                <w:rFonts w:ascii="Arial Narrow" w:eastAsia="Times New Roman" w:hAnsi="Arial Narrow"/>
                <w:lang w:eastAsia="pl-PL"/>
              </w:rPr>
              <w:br/>
              <w:t>- liczba sprawozdań</w:t>
            </w:r>
          </w:p>
        </w:tc>
        <w:tc>
          <w:tcPr>
            <w:tcW w:w="778" w:type="pct"/>
            <w:tcBorders>
              <w:top w:val="single" w:sz="4" w:space="0" w:color="auto"/>
              <w:left w:val="single" w:sz="4" w:space="0" w:color="auto"/>
              <w:bottom w:val="single" w:sz="4" w:space="0" w:color="auto"/>
              <w:right w:val="single" w:sz="4" w:space="0" w:color="auto"/>
            </w:tcBorders>
            <w:hideMark/>
          </w:tcPr>
          <w:p w:rsidR="0021726D" w:rsidRDefault="0021726D" w:rsidP="00FF21DD">
            <w:pPr>
              <w:spacing w:after="0" w:line="240" w:lineRule="auto"/>
              <w:jc w:val="center"/>
              <w:rPr>
                <w:rFonts w:ascii="Arial Narrow" w:eastAsia="Times New Roman" w:hAnsi="Arial Narrow"/>
                <w:lang w:eastAsia="pl-PL"/>
              </w:rPr>
            </w:pPr>
            <w:r>
              <w:rPr>
                <w:rFonts w:ascii="Arial Narrow" w:eastAsia="Times New Roman" w:hAnsi="Arial Narrow"/>
                <w:lang w:eastAsia="pl-PL"/>
              </w:rPr>
              <w:t>2022-24 r.</w:t>
            </w:r>
          </w:p>
          <w:p w:rsidR="0021726D" w:rsidRDefault="0021726D" w:rsidP="00FF21DD">
            <w:pPr>
              <w:spacing w:after="0" w:line="240" w:lineRule="auto"/>
              <w:jc w:val="center"/>
              <w:rPr>
                <w:rFonts w:ascii="Arial Narrow" w:eastAsia="Times New Roman" w:hAnsi="Arial Narrow"/>
                <w:lang w:eastAsia="pl-PL"/>
              </w:rPr>
            </w:pPr>
            <w:r>
              <w:rPr>
                <w:rFonts w:ascii="Arial Narrow" w:eastAsia="Times New Roman" w:hAnsi="Arial Narrow"/>
                <w:lang w:eastAsia="pl-PL"/>
              </w:rPr>
              <w:t>Urząd Miejski</w:t>
            </w:r>
            <w:r>
              <w:rPr>
                <w:rFonts w:ascii="Arial Narrow" w:eastAsia="Times New Roman" w:hAnsi="Arial Narrow"/>
                <w:lang w:eastAsia="pl-PL"/>
              </w:rPr>
              <w:br/>
              <w:t xml:space="preserve"> </w:t>
            </w:r>
            <w:r w:rsidRPr="00017624">
              <w:rPr>
                <w:rFonts w:ascii="Arial Narrow" w:eastAsia="Times New Roman" w:hAnsi="Arial Narrow"/>
                <w:lang w:eastAsia="pl-PL"/>
              </w:rPr>
              <w:t>Finansowanie  w trybie naboru wniosków oferty programowej</w:t>
            </w:r>
            <w:r>
              <w:rPr>
                <w:rFonts w:ascii="Arial Narrow" w:eastAsia="Times New Roman" w:hAnsi="Arial Narrow"/>
                <w:lang w:eastAsia="pl-PL"/>
              </w:rPr>
              <w:t xml:space="preserve"> lub konkursowej</w:t>
            </w:r>
            <w:r>
              <w:rPr>
                <w:rFonts w:ascii="Arial Narrow" w:eastAsia="Times New Roman" w:hAnsi="Arial Narrow"/>
                <w:lang w:eastAsia="pl-PL"/>
              </w:rPr>
              <w:br/>
            </w:r>
          </w:p>
          <w:p w:rsidR="0021726D" w:rsidRPr="0021726D" w:rsidRDefault="0021726D" w:rsidP="0021726D">
            <w:pPr>
              <w:spacing w:after="0" w:line="240" w:lineRule="auto"/>
              <w:jc w:val="center"/>
              <w:rPr>
                <w:rFonts w:ascii="Arial Narrow" w:eastAsia="Times New Roman" w:hAnsi="Arial Narrow"/>
                <w:lang w:eastAsia="pl-PL"/>
              </w:rPr>
            </w:pPr>
            <w:r w:rsidRPr="0021726D">
              <w:rPr>
                <w:rFonts w:ascii="Arial Narrow" w:eastAsia="Times New Roman" w:hAnsi="Arial Narrow"/>
                <w:lang w:eastAsia="pl-PL"/>
              </w:rPr>
              <w:t>2022-24 r.</w:t>
            </w:r>
          </w:p>
          <w:p w:rsidR="0021726D" w:rsidRPr="0021726D" w:rsidRDefault="0021726D" w:rsidP="0021726D">
            <w:pPr>
              <w:spacing w:after="0" w:line="240" w:lineRule="auto"/>
              <w:jc w:val="center"/>
              <w:rPr>
                <w:rFonts w:ascii="Arial Narrow" w:eastAsia="Times New Roman" w:hAnsi="Arial Narrow"/>
                <w:lang w:eastAsia="pl-PL"/>
              </w:rPr>
            </w:pPr>
            <w:r>
              <w:rPr>
                <w:rFonts w:ascii="Arial Narrow" w:eastAsia="Times New Roman" w:hAnsi="Arial Narrow"/>
                <w:lang w:eastAsia="pl-PL"/>
              </w:rPr>
              <w:t>OPS,</w:t>
            </w:r>
          </w:p>
          <w:p w:rsidR="0021726D" w:rsidRDefault="0021726D" w:rsidP="0021726D">
            <w:pPr>
              <w:spacing w:after="0" w:line="240" w:lineRule="auto"/>
              <w:jc w:val="center"/>
              <w:rPr>
                <w:rFonts w:ascii="Arial Narrow" w:eastAsia="Times New Roman" w:hAnsi="Arial Narrow"/>
                <w:lang w:eastAsia="pl-PL"/>
              </w:rPr>
            </w:pPr>
            <w:r w:rsidRPr="0021726D">
              <w:rPr>
                <w:rFonts w:ascii="Arial Narrow" w:eastAsia="Times New Roman" w:hAnsi="Arial Narrow"/>
                <w:lang w:eastAsia="pl-PL"/>
              </w:rPr>
              <w:t xml:space="preserve"> Podmioty w </w:t>
            </w:r>
            <w:r w:rsidRPr="0021726D">
              <w:rPr>
                <w:rFonts w:ascii="Arial Narrow" w:eastAsia="Times New Roman" w:hAnsi="Arial Narrow"/>
                <w:lang w:eastAsia="pl-PL"/>
              </w:rPr>
              <w:lastRenderedPageBreak/>
              <w:t>ramach oferty programowej</w:t>
            </w:r>
          </w:p>
        </w:tc>
      </w:tr>
      <w:tr w:rsidR="0021726D" w:rsidTr="00134E08">
        <w:trPr>
          <w:trHeight w:val="1508"/>
        </w:trPr>
        <w:tc>
          <w:tcPr>
            <w:tcW w:w="233" w:type="pct"/>
            <w:vMerge/>
            <w:tcBorders>
              <w:left w:val="single" w:sz="4" w:space="0" w:color="auto"/>
              <w:bottom w:val="single" w:sz="4" w:space="0" w:color="auto"/>
              <w:right w:val="single" w:sz="4" w:space="0" w:color="auto"/>
            </w:tcBorders>
            <w:vAlign w:val="center"/>
          </w:tcPr>
          <w:p w:rsidR="0021726D" w:rsidRDefault="0021726D" w:rsidP="00FF21DD">
            <w:pPr>
              <w:spacing w:after="0" w:line="240" w:lineRule="auto"/>
              <w:rPr>
                <w:rFonts w:ascii="Arial Narrow" w:eastAsia="Times New Roman" w:hAnsi="Arial Narrow"/>
                <w:lang w:eastAsia="pl-PL"/>
              </w:rPr>
            </w:pPr>
          </w:p>
        </w:tc>
        <w:tc>
          <w:tcPr>
            <w:tcW w:w="1183" w:type="pct"/>
            <w:vMerge/>
            <w:tcBorders>
              <w:left w:val="single" w:sz="4" w:space="0" w:color="auto"/>
              <w:bottom w:val="single" w:sz="4" w:space="0" w:color="auto"/>
              <w:right w:val="single" w:sz="4" w:space="0" w:color="auto"/>
            </w:tcBorders>
            <w:vAlign w:val="center"/>
          </w:tcPr>
          <w:p w:rsidR="0021726D" w:rsidRDefault="0021726D" w:rsidP="00FF21DD">
            <w:pPr>
              <w:spacing w:after="0" w:line="240" w:lineRule="auto"/>
              <w:rPr>
                <w:rFonts w:ascii="Arial Narrow" w:eastAsia="Times New Roman" w:hAnsi="Arial Narrow"/>
                <w:lang w:eastAsia="pl-PL"/>
              </w:rPr>
            </w:pPr>
          </w:p>
        </w:tc>
        <w:tc>
          <w:tcPr>
            <w:tcW w:w="1695" w:type="pct"/>
            <w:vMerge/>
            <w:tcBorders>
              <w:left w:val="single" w:sz="4" w:space="0" w:color="auto"/>
              <w:bottom w:val="single" w:sz="4" w:space="0" w:color="auto"/>
              <w:right w:val="single" w:sz="4" w:space="0" w:color="auto"/>
            </w:tcBorders>
            <w:shd w:val="clear" w:color="auto" w:fill="EAF1DD" w:themeFill="accent3" w:themeFillTint="33"/>
          </w:tcPr>
          <w:p w:rsidR="0021726D" w:rsidRPr="00A07A30" w:rsidRDefault="0021726D" w:rsidP="00A07A30">
            <w:pPr>
              <w:spacing w:after="0" w:line="240" w:lineRule="auto"/>
              <w:rPr>
                <w:rFonts w:ascii="Arial Narrow" w:eastAsia="Times New Roman" w:hAnsi="Arial Narrow"/>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tcPr>
          <w:p w:rsidR="0021726D" w:rsidRDefault="0021726D" w:rsidP="00FF21DD">
            <w:pPr>
              <w:spacing w:after="0" w:line="240" w:lineRule="auto"/>
              <w:rPr>
                <w:rFonts w:ascii="Arial Narrow" w:eastAsia="Times New Roman" w:hAnsi="Arial Narrow"/>
                <w:lang w:eastAsia="pl-PL"/>
              </w:rPr>
            </w:pPr>
            <w:r>
              <w:rPr>
                <w:rFonts w:ascii="Arial Narrow" w:eastAsia="Times New Roman" w:hAnsi="Arial Narrow"/>
                <w:lang w:eastAsia="pl-PL"/>
              </w:rPr>
              <w:t xml:space="preserve">- liczba szkoleń </w:t>
            </w:r>
            <w:r>
              <w:rPr>
                <w:rFonts w:ascii="Arial Narrow" w:eastAsia="Times New Roman" w:hAnsi="Arial Narrow"/>
                <w:lang w:eastAsia="pl-PL"/>
              </w:rPr>
              <w:br/>
              <w:t>- liczba uczestników</w:t>
            </w:r>
          </w:p>
        </w:tc>
        <w:tc>
          <w:tcPr>
            <w:tcW w:w="778" w:type="pct"/>
            <w:tcBorders>
              <w:top w:val="single" w:sz="4" w:space="0" w:color="auto"/>
              <w:left w:val="single" w:sz="4" w:space="0" w:color="auto"/>
              <w:bottom w:val="single" w:sz="4" w:space="0" w:color="auto"/>
              <w:right w:val="single" w:sz="4" w:space="0" w:color="auto"/>
            </w:tcBorders>
          </w:tcPr>
          <w:p w:rsidR="0021726D" w:rsidRPr="0021726D" w:rsidRDefault="0021726D" w:rsidP="0021726D">
            <w:pPr>
              <w:spacing w:after="0" w:line="240" w:lineRule="auto"/>
              <w:jc w:val="center"/>
              <w:rPr>
                <w:rFonts w:ascii="Arial Narrow" w:eastAsia="Times New Roman" w:hAnsi="Arial Narrow"/>
                <w:lang w:eastAsia="pl-PL"/>
              </w:rPr>
            </w:pPr>
            <w:r w:rsidRPr="0021726D">
              <w:rPr>
                <w:rFonts w:ascii="Arial Narrow" w:eastAsia="Times New Roman" w:hAnsi="Arial Narrow"/>
                <w:lang w:eastAsia="pl-PL"/>
              </w:rPr>
              <w:t>2022-24 r.</w:t>
            </w:r>
          </w:p>
          <w:p w:rsidR="0021726D" w:rsidRPr="0021726D" w:rsidRDefault="0021726D" w:rsidP="0021726D">
            <w:pPr>
              <w:spacing w:after="0" w:line="240" w:lineRule="auto"/>
              <w:jc w:val="center"/>
              <w:rPr>
                <w:rFonts w:ascii="Arial Narrow" w:eastAsia="Times New Roman" w:hAnsi="Arial Narrow"/>
                <w:lang w:eastAsia="pl-PL"/>
              </w:rPr>
            </w:pPr>
            <w:r w:rsidRPr="0021726D">
              <w:rPr>
                <w:rFonts w:ascii="Arial Narrow" w:eastAsia="Times New Roman" w:hAnsi="Arial Narrow"/>
                <w:lang w:eastAsia="pl-PL"/>
              </w:rPr>
              <w:t>OPS,</w:t>
            </w:r>
            <w:r>
              <w:rPr>
                <w:rFonts w:ascii="Arial Narrow" w:eastAsia="Times New Roman" w:hAnsi="Arial Narrow"/>
                <w:lang w:eastAsia="pl-PL"/>
              </w:rPr>
              <w:t xml:space="preserve"> GKRPA</w:t>
            </w:r>
          </w:p>
          <w:p w:rsidR="0021726D" w:rsidRDefault="0021726D" w:rsidP="0021726D">
            <w:pPr>
              <w:spacing w:after="0" w:line="240" w:lineRule="auto"/>
              <w:jc w:val="center"/>
              <w:rPr>
                <w:rFonts w:ascii="Arial Narrow" w:eastAsia="Times New Roman" w:hAnsi="Arial Narrow"/>
                <w:lang w:eastAsia="pl-PL"/>
              </w:rPr>
            </w:pPr>
            <w:r w:rsidRPr="0021726D">
              <w:rPr>
                <w:rFonts w:ascii="Arial Narrow" w:eastAsia="Times New Roman" w:hAnsi="Arial Narrow"/>
                <w:lang w:eastAsia="pl-PL"/>
              </w:rPr>
              <w:t xml:space="preserve"> Podmioty w ramach oferty programowej</w:t>
            </w:r>
          </w:p>
        </w:tc>
      </w:tr>
      <w:tr w:rsidR="0021726D" w:rsidTr="00134E08">
        <w:trPr>
          <w:trHeight w:val="1245"/>
        </w:trPr>
        <w:tc>
          <w:tcPr>
            <w:tcW w:w="233" w:type="pct"/>
            <w:vMerge w:val="restart"/>
            <w:tcBorders>
              <w:top w:val="single" w:sz="4" w:space="0" w:color="auto"/>
              <w:left w:val="single" w:sz="4" w:space="0" w:color="auto"/>
              <w:right w:val="single" w:sz="4" w:space="0" w:color="auto"/>
            </w:tcBorders>
            <w:tcMar>
              <w:top w:w="0" w:type="dxa"/>
              <w:left w:w="70" w:type="dxa"/>
              <w:bottom w:w="0" w:type="dxa"/>
              <w:right w:w="70" w:type="dxa"/>
            </w:tcMar>
          </w:tcPr>
          <w:p w:rsidR="0021726D" w:rsidRDefault="0021726D" w:rsidP="00FF21DD">
            <w:pPr>
              <w:spacing w:after="0" w:line="240" w:lineRule="auto"/>
              <w:rPr>
                <w:rFonts w:ascii="Arial Narrow" w:eastAsia="Times New Roman" w:hAnsi="Arial Narrow"/>
                <w:lang w:eastAsia="pl-PL"/>
              </w:rPr>
            </w:pPr>
            <w:r>
              <w:rPr>
                <w:rFonts w:ascii="Arial Narrow" w:eastAsia="Times New Roman" w:hAnsi="Arial Narrow"/>
                <w:lang w:eastAsia="pl-PL"/>
              </w:rPr>
              <w:t>V</w:t>
            </w: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p w:rsidR="0021726D" w:rsidRDefault="0021726D" w:rsidP="00FF21DD">
            <w:pPr>
              <w:spacing w:after="0" w:line="240" w:lineRule="auto"/>
              <w:rPr>
                <w:rFonts w:ascii="Arial Narrow" w:eastAsia="Times New Roman" w:hAnsi="Arial Narrow"/>
                <w:lang w:eastAsia="pl-PL"/>
              </w:rPr>
            </w:pPr>
          </w:p>
        </w:tc>
        <w:tc>
          <w:tcPr>
            <w:tcW w:w="1183" w:type="pct"/>
            <w:vMerge w:val="restart"/>
            <w:tcBorders>
              <w:top w:val="single" w:sz="4" w:space="0" w:color="auto"/>
              <w:left w:val="single" w:sz="4" w:space="0" w:color="auto"/>
              <w:right w:val="single" w:sz="4" w:space="0" w:color="auto"/>
            </w:tcBorders>
            <w:tcMar>
              <w:top w:w="0" w:type="dxa"/>
              <w:left w:w="70" w:type="dxa"/>
              <w:bottom w:w="0" w:type="dxa"/>
              <w:right w:w="70" w:type="dxa"/>
            </w:tcMar>
            <w:hideMark/>
          </w:tcPr>
          <w:p w:rsidR="0021726D" w:rsidRDefault="0021726D" w:rsidP="00FF21DD">
            <w:pPr>
              <w:spacing w:after="0" w:line="240" w:lineRule="auto"/>
              <w:rPr>
                <w:rFonts w:ascii="Arial Narrow" w:eastAsia="Times New Roman" w:hAnsi="Arial Narrow"/>
                <w:b/>
                <w:color w:val="000000"/>
                <w:sz w:val="24"/>
                <w:szCs w:val="24"/>
                <w:lang w:eastAsia="pl-PL"/>
              </w:rPr>
            </w:pPr>
            <w:r>
              <w:rPr>
                <w:rFonts w:ascii="Arial Narrow" w:eastAsia="Times New Roman" w:hAnsi="Arial Narrow"/>
                <w:b/>
                <w:color w:val="000000"/>
                <w:sz w:val="24"/>
                <w:szCs w:val="24"/>
                <w:lang w:eastAsia="pl-PL"/>
              </w:rPr>
              <w:t xml:space="preserve">Podejmowanie interwencji w związku   z  naruszeniem przepisów określonych w art. 13¹ i 15 ustawy              </w:t>
            </w:r>
            <w:r>
              <w:rPr>
                <w:rFonts w:ascii="Arial Narrow" w:eastAsia="Times New Roman" w:hAnsi="Arial Narrow"/>
                <w:b/>
                <w:color w:val="000000"/>
                <w:sz w:val="24"/>
                <w:szCs w:val="24"/>
                <w:lang w:eastAsia="pl-PL"/>
              </w:rPr>
              <w:br/>
              <w:t>o wychowaniu                       w trzeźwości                           i przeciwdziałaniu alkoholizmowi oraz występowanie przed sądem w charakterze oskarżyciela publicznego.</w:t>
            </w: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70" w:type="dxa"/>
              <w:bottom w:w="0" w:type="dxa"/>
              <w:right w:w="70" w:type="dxa"/>
            </w:tcMar>
          </w:tcPr>
          <w:p w:rsidR="0021726D" w:rsidRDefault="0021726D" w:rsidP="00FF21DD">
            <w:pPr>
              <w:spacing w:after="0" w:line="240" w:lineRule="auto"/>
              <w:rPr>
                <w:rFonts w:ascii="Arial Narrow" w:eastAsia="Times New Roman" w:hAnsi="Arial Narrow"/>
                <w:color w:val="000000"/>
                <w:sz w:val="24"/>
                <w:szCs w:val="24"/>
                <w:lang w:eastAsia="pl-PL"/>
              </w:rPr>
            </w:pPr>
            <w:r w:rsidRPr="00B926B7">
              <w:rPr>
                <w:rFonts w:ascii="Arial Narrow" w:eastAsia="Times New Roman" w:hAnsi="Arial Narrow"/>
                <w:color w:val="000000"/>
                <w:sz w:val="24"/>
                <w:szCs w:val="24"/>
                <w:lang w:eastAsia="pl-PL"/>
              </w:rPr>
              <w:t>5.1.Opiniowanie przez członków GKRPA wniosków o wydanie zezwoleń na sprzedaż napojów alkoholowych</w:t>
            </w:r>
          </w:p>
          <w:p w:rsidR="0021726D" w:rsidRDefault="0021726D" w:rsidP="00FF21DD">
            <w:pPr>
              <w:spacing w:after="0" w:line="240" w:lineRule="auto"/>
              <w:rPr>
                <w:rFonts w:ascii="Arial Narrow" w:eastAsia="Times New Roman" w:hAnsi="Arial Narrow"/>
                <w:b/>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726D" w:rsidRDefault="0021726D" w:rsidP="00FF21DD">
            <w:pPr>
              <w:spacing w:after="0" w:line="240" w:lineRule="auto"/>
              <w:rPr>
                <w:rFonts w:ascii="Arial Narrow" w:eastAsia="Times New Roman" w:hAnsi="Arial Narrow"/>
                <w:lang w:eastAsia="pl-PL"/>
              </w:rPr>
            </w:pPr>
            <w:r>
              <w:rPr>
                <w:rFonts w:ascii="Arial Narrow" w:eastAsia="Times New Roman" w:hAnsi="Arial Narrow"/>
                <w:lang w:eastAsia="pl-PL"/>
              </w:rPr>
              <w:t>- liczba postanowień</w:t>
            </w:r>
            <w:r>
              <w:rPr>
                <w:rFonts w:ascii="Arial Narrow" w:eastAsia="Times New Roman" w:hAnsi="Arial Narrow"/>
                <w:lang w:eastAsia="pl-PL"/>
              </w:rPr>
              <w:br/>
              <w:t>- liczba punktów</w:t>
            </w:r>
          </w:p>
        </w:tc>
        <w:tc>
          <w:tcPr>
            <w:tcW w:w="7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1726D" w:rsidRDefault="0021726D" w:rsidP="00FF21DD">
            <w:pPr>
              <w:spacing w:after="0" w:line="240" w:lineRule="auto"/>
              <w:jc w:val="center"/>
              <w:rPr>
                <w:rFonts w:ascii="Arial Narrow" w:eastAsia="Times New Roman" w:hAnsi="Arial Narrow"/>
                <w:lang w:eastAsia="pl-PL"/>
              </w:rPr>
            </w:pPr>
            <w:r>
              <w:rPr>
                <w:rFonts w:ascii="Arial Narrow" w:eastAsia="Times New Roman" w:hAnsi="Arial Narrow"/>
                <w:lang w:eastAsia="pl-PL"/>
              </w:rPr>
              <w:t>2022-24r.</w:t>
            </w:r>
            <w:r>
              <w:rPr>
                <w:rFonts w:ascii="Arial Narrow" w:eastAsia="Times New Roman" w:hAnsi="Arial Narrow"/>
                <w:lang w:eastAsia="pl-PL"/>
              </w:rPr>
              <w:br/>
              <w:t>GKRPA</w:t>
            </w:r>
            <w:r>
              <w:rPr>
                <w:rFonts w:ascii="Arial Narrow" w:eastAsia="Times New Roman" w:hAnsi="Arial Narrow"/>
                <w:lang w:eastAsia="pl-PL"/>
              </w:rPr>
              <w:br/>
            </w:r>
          </w:p>
        </w:tc>
      </w:tr>
      <w:tr w:rsidR="0021726D" w:rsidTr="0021726D">
        <w:trPr>
          <w:trHeight w:val="1453"/>
        </w:trPr>
        <w:tc>
          <w:tcPr>
            <w:tcW w:w="233" w:type="pct"/>
            <w:vMerge/>
            <w:tcBorders>
              <w:left w:val="single" w:sz="4" w:space="0" w:color="auto"/>
              <w:right w:val="single" w:sz="4" w:space="0" w:color="auto"/>
            </w:tcBorders>
            <w:tcMar>
              <w:top w:w="0" w:type="dxa"/>
              <w:left w:w="70" w:type="dxa"/>
              <w:bottom w:w="0" w:type="dxa"/>
              <w:right w:w="70" w:type="dxa"/>
            </w:tcMar>
          </w:tcPr>
          <w:p w:rsidR="0021726D" w:rsidRDefault="0021726D" w:rsidP="00FF21DD">
            <w:pPr>
              <w:spacing w:after="0" w:line="240" w:lineRule="auto"/>
              <w:rPr>
                <w:rFonts w:ascii="Arial Narrow" w:eastAsia="Times New Roman" w:hAnsi="Arial Narrow"/>
                <w:lang w:eastAsia="pl-PL"/>
              </w:rPr>
            </w:pPr>
          </w:p>
        </w:tc>
        <w:tc>
          <w:tcPr>
            <w:tcW w:w="1183" w:type="pct"/>
            <w:vMerge/>
            <w:tcBorders>
              <w:left w:val="single" w:sz="4" w:space="0" w:color="auto"/>
              <w:right w:val="single" w:sz="4" w:space="0" w:color="auto"/>
            </w:tcBorders>
            <w:tcMar>
              <w:top w:w="0" w:type="dxa"/>
              <w:left w:w="70" w:type="dxa"/>
              <w:bottom w:w="0" w:type="dxa"/>
              <w:right w:w="70" w:type="dxa"/>
            </w:tcMar>
          </w:tcPr>
          <w:p w:rsidR="0021726D" w:rsidRDefault="0021726D" w:rsidP="00FF21DD">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70" w:type="dxa"/>
              <w:bottom w:w="0" w:type="dxa"/>
              <w:right w:w="70" w:type="dxa"/>
            </w:tcMar>
          </w:tcPr>
          <w:p w:rsidR="0021726D" w:rsidRPr="00B926B7" w:rsidRDefault="0021726D" w:rsidP="00FF21DD">
            <w:pPr>
              <w:spacing w:after="0" w:line="240" w:lineRule="auto"/>
              <w:rPr>
                <w:rFonts w:ascii="Arial Narrow" w:eastAsia="Times New Roman" w:hAnsi="Arial Narrow"/>
                <w:color w:val="000000"/>
                <w:sz w:val="24"/>
                <w:szCs w:val="24"/>
                <w:lang w:eastAsia="pl-PL"/>
              </w:rPr>
            </w:pPr>
            <w:r w:rsidRPr="00B926B7">
              <w:rPr>
                <w:rFonts w:ascii="Arial Narrow" w:eastAsia="Times New Roman" w:hAnsi="Arial Narrow"/>
                <w:color w:val="000000"/>
                <w:sz w:val="24"/>
                <w:szCs w:val="24"/>
                <w:lang w:eastAsia="pl-PL"/>
              </w:rPr>
              <w:t>5.2. Prowadzenie kontroli przestrzegania zasad i warunków korzystania z zezwoleń</w:t>
            </w:r>
            <w:r>
              <w:rPr>
                <w:rFonts w:ascii="Arial Narrow" w:eastAsia="Times New Roman" w:hAnsi="Arial Narrow"/>
                <w:color w:val="000000"/>
                <w:sz w:val="24"/>
                <w:szCs w:val="24"/>
                <w:lang w:eastAsia="pl-PL"/>
              </w:rPr>
              <w:t>. Zabezpieczenie  kosztów dojazdu członkom GKRPA do punktów</w:t>
            </w:r>
          </w:p>
        </w:tc>
        <w:tc>
          <w:tcPr>
            <w:tcW w:w="111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726D" w:rsidRDefault="0021726D" w:rsidP="00511722">
            <w:pPr>
              <w:spacing w:after="0" w:line="240" w:lineRule="auto"/>
              <w:rPr>
                <w:rFonts w:ascii="Arial Narrow" w:eastAsia="Times New Roman" w:hAnsi="Arial Narrow"/>
                <w:lang w:eastAsia="pl-PL"/>
              </w:rPr>
            </w:pPr>
            <w:r>
              <w:rPr>
                <w:rFonts w:ascii="Arial Narrow" w:eastAsia="Times New Roman" w:hAnsi="Arial Narrow"/>
                <w:lang w:eastAsia="pl-PL"/>
              </w:rPr>
              <w:br/>
              <w:t>- liczba kontroli</w:t>
            </w:r>
            <w:r>
              <w:rPr>
                <w:rFonts w:ascii="Arial Narrow" w:eastAsia="Times New Roman" w:hAnsi="Arial Narrow"/>
                <w:lang w:eastAsia="pl-PL"/>
              </w:rPr>
              <w:br/>
            </w:r>
          </w:p>
        </w:tc>
        <w:tc>
          <w:tcPr>
            <w:tcW w:w="7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11722" w:rsidRPr="00511722" w:rsidRDefault="00511722" w:rsidP="00511722">
            <w:pPr>
              <w:spacing w:after="0" w:line="240" w:lineRule="auto"/>
              <w:jc w:val="center"/>
              <w:rPr>
                <w:rFonts w:ascii="Arial Narrow" w:eastAsia="Times New Roman" w:hAnsi="Arial Narrow"/>
                <w:lang w:eastAsia="pl-PL"/>
              </w:rPr>
            </w:pPr>
            <w:r w:rsidRPr="00511722">
              <w:rPr>
                <w:rFonts w:ascii="Arial Narrow" w:eastAsia="Times New Roman" w:hAnsi="Arial Narrow"/>
                <w:lang w:eastAsia="pl-PL"/>
              </w:rPr>
              <w:t>2022-24r.</w:t>
            </w:r>
          </w:p>
          <w:p w:rsidR="0021726D" w:rsidRDefault="00511722" w:rsidP="00511722">
            <w:pPr>
              <w:spacing w:after="0" w:line="240" w:lineRule="auto"/>
              <w:jc w:val="center"/>
              <w:rPr>
                <w:rFonts w:ascii="Arial Narrow" w:eastAsia="Times New Roman" w:hAnsi="Arial Narrow"/>
                <w:lang w:eastAsia="pl-PL"/>
              </w:rPr>
            </w:pPr>
            <w:r w:rsidRPr="00511722">
              <w:rPr>
                <w:rFonts w:ascii="Arial Narrow" w:eastAsia="Times New Roman" w:hAnsi="Arial Narrow"/>
                <w:lang w:eastAsia="pl-PL"/>
              </w:rPr>
              <w:t>GKRPA</w:t>
            </w:r>
          </w:p>
        </w:tc>
      </w:tr>
      <w:tr w:rsidR="0021726D" w:rsidTr="00134E08">
        <w:trPr>
          <w:trHeight w:val="1956"/>
        </w:trPr>
        <w:tc>
          <w:tcPr>
            <w:tcW w:w="233" w:type="pct"/>
            <w:vMerge/>
            <w:tcBorders>
              <w:left w:val="single" w:sz="4" w:space="0" w:color="auto"/>
              <w:bottom w:val="single" w:sz="4" w:space="0" w:color="auto"/>
              <w:right w:val="single" w:sz="4" w:space="0" w:color="auto"/>
            </w:tcBorders>
            <w:tcMar>
              <w:top w:w="0" w:type="dxa"/>
              <w:left w:w="70" w:type="dxa"/>
              <w:bottom w:w="0" w:type="dxa"/>
              <w:right w:w="70" w:type="dxa"/>
            </w:tcMar>
          </w:tcPr>
          <w:p w:rsidR="0021726D" w:rsidRDefault="0021726D" w:rsidP="00FF21DD">
            <w:pPr>
              <w:spacing w:after="0" w:line="240" w:lineRule="auto"/>
              <w:rPr>
                <w:rFonts w:ascii="Arial Narrow" w:eastAsia="Times New Roman" w:hAnsi="Arial Narrow"/>
                <w:lang w:eastAsia="pl-PL"/>
              </w:rPr>
            </w:pPr>
          </w:p>
        </w:tc>
        <w:tc>
          <w:tcPr>
            <w:tcW w:w="1183" w:type="pct"/>
            <w:vMerge/>
            <w:tcBorders>
              <w:left w:val="single" w:sz="4" w:space="0" w:color="auto"/>
              <w:bottom w:val="single" w:sz="4" w:space="0" w:color="auto"/>
              <w:right w:val="single" w:sz="4" w:space="0" w:color="auto"/>
            </w:tcBorders>
            <w:tcMar>
              <w:top w:w="0" w:type="dxa"/>
              <w:left w:w="70" w:type="dxa"/>
              <w:bottom w:w="0" w:type="dxa"/>
              <w:right w:w="70" w:type="dxa"/>
            </w:tcMar>
          </w:tcPr>
          <w:p w:rsidR="0021726D" w:rsidRDefault="0021726D" w:rsidP="00FF21DD">
            <w:pPr>
              <w:spacing w:after="0" w:line="240" w:lineRule="auto"/>
              <w:rPr>
                <w:rFonts w:ascii="Arial Narrow" w:eastAsia="Times New Roman" w:hAnsi="Arial Narrow"/>
                <w:b/>
                <w:color w:val="000000"/>
                <w:sz w:val="24"/>
                <w:szCs w:val="24"/>
                <w:lang w:eastAsia="pl-PL"/>
              </w:rPr>
            </w:pPr>
          </w:p>
        </w:tc>
        <w:tc>
          <w:tcPr>
            <w:tcW w:w="1695" w:type="pct"/>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70" w:type="dxa"/>
              <w:bottom w:w="0" w:type="dxa"/>
              <w:right w:w="70" w:type="dxa"/>
            </w:tcMar>
          </w:tcPr>
          <w:p w:rsidR="0021726D" w:rsidRPr="00B926B7" w:rsidRDefault="0021726D" w:rsidP="00FF21DD">
            <w:pPr>
              <w:spacing w:after="0" w:line="240" w:lineRule="auto"/>
              <w:rPr>
                <w:rFonts w:ascii="Arial Narrow" w:eastAsia="Times New Roman" w:hAnsi="Arial Narrow"/>
                <w:color w:val="000000"/>
                <w:sz w:val="24"/>
                <w:szCs w:val="24"/>
                <w:lang w:eastAsia="pl-PL"/>
              </w:rPr>
            </w:pPr>
          </w:p>
          <w:p w:rsidR="0021726D" w:rsidRPr="00B926B7" w:rsidRDefault="0021726D" w:rsidP="00FF21DD">
            <w:pPr>
              <w:spacing w:after="0" w:line="240" w:lineRule="auto"/>
              <w:rPr>
                <w:rFonts w:ascii="Arial Narrow" w:eastAsia="Times New Roman" w:hAnsi="Arial Narrow"/>
                <w:color w:val="000000"/>
                <w:sz w:val="24"/>
                <w:szCs w:val="24"/>
                <w:lang w:eastAsia="pl-PL"/>
              </w:rPr>
            </w:pPr>
            <w:r w:rsidRPr="00B926B7">
              <w:rPr>
                <w:rFonts w:ascii="Arial Narrow" w:eastAsia="Times New Roman" w:hAnsi="Arial Narrow"/>
                <w:color w:val="000000"/>
                <w:sz w:val="24"/>
                <w:szCs w:val="24"/>
                <w:lang w:eastAsia="pl-PL"/>
              </w:rPr>
              <w:t>5.3. Podejmowanie działań interwencyjnych w przypadku zgłoszenia sprzedaży napojów alkoholowych małoletnim i osobom nietrzeźwym</w:t>
            </w:r>
          </w:p>
          <w:p w:rsidR="0021726D" w:rsidRPr="00B926B7" w:rsidRDefault="0021726D" w:rsidP="00FF21DD">
            <w:pPr>
              <w:spacing w:after="0" w:line="240" w:lineRule="auto"/>
              <w:rPr>
                <w:rFonts w:ascii="Arial Narrow" w:eastAsia="Times New Roman" w:hAnsi="Arial Narrow"/>
                <w:color w:val="000000"/>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1726D" w:rsidRDefault="0021726D" w:rsidP="00FF21DD">
            <w:pPr>
              <w:spacing w:after="0" w:line="240" w:lineRule="auto"/>
              <w:rPr>
                <w:rFonts w:ascii="Arial Narrow" w:eastAsia="Times New Roman" w:hAnsi="Arial Narrow"/>
                <w:lang w:eastAsia="pl-PL"/>
              </w:rPr>
            </w:pPr>
            <w:r w:rsidRPr="0021726D">
              <w:rPr>
                <w:rFonts w:ascii="Arial Narrow" w:eastAsia="Times New Roman" w:hAnsi="Arial Narrow"/>
                <w:lang w:eastAsia="pl-PL"/>
              </w:rPr>
              <w:t>- liczba interwencji</w:t>
            </w:r>
            <w:r w:rsidR="00511722">
              <w:rPr>
                <w:rFonts w:ascii="Arial Narrow" w:eastAsia="Times New Roman" w:hAnsi="Arial Narrow"/>
                <w:lang w:eastAsia="pl-PL"/>
              </w:rPr>
              <w:br/>
            </w:r>
            <w:r w:rsidR="00511722" w:rsidRPr="00511722">
              <w:rPr>
                <w:rFonts w:ascii="Arial Narrow" w:eastAsia="Times New Roman" w:hAnsi="Arial Narrow"/>
                <w:lang w:eastAsia="pl-PL"/>
              </w:rPr>
              <w:t>- liczba odebranych koncesji</w:t>
            </w:r>
          </w:p>
        </w:tc>
        <w:tc>
          <w:tcPr>
            <w:tcW w:w="77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11722" w:rsidRPr="00511722" w:rsidRDefault="00511722" w:rsidP="00511722">
            <w:pPr>
              <w:spacing w:after="0" w:line="240" w:lineRule="auto"/>
              <w:jc w:val="center"/>
              <w:rPr>
                <w:rFonts w:ascii="Arial Narrow" w:eastAsia="Times New Roman" w:hAnsi="Arial Narrow"/>
                <w:lang w:eastAsia="pl-PL"/>
              </w:rPr>
            </w:pPr>
            <w:r w:rsidRPr="00511722">
              <w:rPr>
                <w:rFonts w:ascii="Arial Narrow" w:eastAsia="Times New Roman" w:hAnsi="Arial Narrow"/>
                <w:lang w:eastAsia="pl-PL"/>
              </w:rPr>
              <w:t>2022-24r.</w:t>
            </w:r>
          </w:p>
          <w:p w:rsidR="0021726D" w:rsidRDefault="00511722" w:rsidP="00511722">
            <w:pPr>
              <w:spacing w:after="0" w:line="240" w:lineRule="auto"/>
              <w:jc w:val="center"/>
              <w:rPr>
                <w:rFonts w:ascii="Arial Narrow" w:eastAsia="Times New Roman" w:hAnsi="Arial Narrow"/>
                <w:lang w:eastAsia="pl-PL"/>
              </w:rPr>
            </w:pPr>
            <w:r w:rsidRPr="00511722">
              <w:rPr>
                <w:rFonts w:ascii="Arial Narrow" w:eastAsia="Times New Roman" w:hAnsi="Arial Narrow"/>
                <w:lang w:eastAsia="pl-PL"/>
              </w:rPr>
              <w:t>GKRPA</w:t>
            </w:r>
          </w:p>
        </w:tc>
      </w:tr>
    </w:tbl>
    <w:p w:rsidR="0025393C" w:rsidRDefault="0025393C">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p>
    <w:p w:rsidR="00B926B7" w:rsidRDefault="00B926B7">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r w:rsidRPr="00B926B7">
        <w:rPr>
          <w:rFonts w:ascii="Arial Narrow" w:eastAsia="Calibri" w:hAnsi="Arial Narrow" w:cs="Times New Roman"/>
          <w:b/>
          <w:sz w:val="24"/>
          <w:szCs w:val="24"/>
        </w:rPr>
        <w:t xml:space="preserve">VII. </w:t>
      </w:r>
      <w:r w:rsidR="002A54A1">
        <w:rPr>
          <w:rFonts w:ascii="Arial Narrow" w:eastAsia="Calibri" w:hAnsi="Arial Narrow" w:cs="Times New Roman"/>
          <w:b/>
          <w:sz w:val="24"/>
          <w:szCs w:val="24"/>
        </w:rPr>
        <w:t>D</w:t>
      </w:r>
      <w:r w:rsidR="00615006">
        <w:rPr>
          <w:rFonts w:ascii="Arial Narrow" w:eastAsia="Calibri" w:hAnsi="Arial Narrow" w:cs="Times New Roman"/>
          <w:b/>
          <w:sz w:val="24"/>
          <w:szCs w:val="24"/>
        </w:rPr>
        <w:t>ZIAŁALNOŚĆ I ZASADY WYNAGRODZEŃ CZŁONKÓW</w:t>
      </w:r>
      <w:r w:rsidRPr="00B926B7">
        <w:rPr>
          <w:rFonts w:ascii="Arial Narrow" w:eastAsia="Calibri" w:hAnsi="Arial Narrow" w:cs="Times New Roman"/>
          <w:b/>
          <w:sz w:val="24"/>
          <w:szCs w:val="24"/>
        </w:rPr>
        <w:t xml:space="preserve"> GKRPA.</w:t>
      </w:r>
    </w:p>
    <w:p w:rsidR="002A54A1" w:rsidRPr="002A54A1" w:rsidRDefault="002A54A1"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2A54A1">
        <w:rPr>
          <w:rFonts w:ascii="Arial Narrow" w:eastAsia="Calibri" w:hAnsi="Arial Narrow" w:cs="Times New Roman"/>
          <w:sz w:val="24"/>
          <w:szCs w:val="24"/>
        </w:rPr>
        <w:t xml:space="preserve">1. </w:t>
      </w:r>
      <w:r>
        <w:rPr>
          <w:rFonts w:ascii="Arial Narrow" w:eastAsia="Calibri" w:hAnsi="Arial Narrow" w:cs="Times New Roman"/>
          <w:sz w:val="24"/>
          <w:szCs w:val="24"/>
        </w:rPr>
        <w:t>Członkowie Gminnej Komisji Rozwiązywania problemów Alkoholowych w Trzebiatowie zostali powołani Zarządzeniem Burmistrz z dnia</w:t>
      </w:r>
      <w:r w:rsidR="00905559">
        <w:rPr>
          <w:rFonts w:ascii="Arial Narrow" w:eastAsia="Calibri" w:hAnsi="Arial Narrow" w:cs="Times New Roman"/>
          <w:sz w:val="24"/>
          <w:szCs w:val="24"/>
        </w:rPr>
        <w:t xml:space="preserve"> 4 grudnia 2020 r. w sprawie powołania i odwołania członków Gminnej Komisji Rozwiazywania Problemów Alkoholowych w Trzebiatowie </w:t>
      </w:r>
      <w:r w:rsidR="00F02CAB">
        <w:rPr>
          <w:rFonts w:ascii="Arial Narrow" w:eastAsia="Calibri" w:hAnsi="Arial Narrow" w:cs="Times New Roman"/>
          <w:sz w:val="24"/>
          <w:szCs w:val="24"/>
        </w:rPr>
        <w:t xml:space="preserve">w oparciu </w:t>
      </w:r>
      <w:r w:rsidR="006D46B1">
        <w:rPr>
          <w:rFonts w:ascii="Arial Narrow" w:eastAsia="Calibri" w:hAnsi="Arial Narrow" w:cs="Times New Roman"/>
          <w:sz w:val="24"/>
          <w:szCs w:val="24"/>
        </w:rPr>
        <w:br/>
      </w:r>
      <w:r w:rsidR="00F02CAB">
        <w:rPr>
          <w:rFonts w:ascii="Arial Narrow" w:eastAsia="Calibri" w:hAnsi="Arial Narrow" w:cs="Times New Roman"/>
          <w:sz w:val="24"/>
          <w:szCs w:val="24"/>
        </w:rPr>
        <w:t xml:space="preserve">o art. 4¹ ust. 3 ustawy z dnia 26 października 1982 r. o wychowaniu w trzeźwości i przeciwdziałaniu alkoholizmowi. </w:t>
      </w:r>
      <w:r>
        <w:rPr>
          <w:rFonts w:ascii="Arial Narrow" w:eastAsia="Calibri" w:hAnsi="Arial Narrow" w:cs="Times New Roman"/>
          <w:sz w:val="24"/>
          <w:szCs w:val="24"/>
        </w:rPr>
        <w:t xml:space="preserve">Komisja </w:t>
      </w:r>
      <w:r w:rsidR="00F02CAB">
        <w:rPr>
          <w:rFonts w:ascii="Arial Narrow" w:eastAsia="Calibri" w:hAnsi="Arial Narrow" w:cs="Times New Roman"/>
          <w:sz w:val="24"/>
          <w:szCs w:val="24"/>
        </w:rPr>
        <w:t>podejmuje działania ujęte w Regulaminie Organizacyjnym</w:t>
      </w:r>
      <w:r w:rsidR="00905559">
        <w:rPr>
          <w:rFonts w:ascii="Arial Narrow" w:eastAsia="Calibri" w:hAnsi="Arial Narrow" w:cs="Times New Roman"/>
          <w:sz w:val="24"/>
          <w:szCs w:val="24"/>
        </w:rPr>
        <w:t xml:space="preserve"> </w:t>
      </w:r>
      <w:r w:rsidR="006D46B1">
        <w:rPr>
          <w:rFonts w:ascii="Arial Narrow" w:eastAsia="Calibri" w:hAnsi="Arial Narrow" w:cs="Times New Roman"/>
          <w:sz w:val="24"/>
          <w:szCs w:val="24"/>
        </w:rPr>
        <w:br/>
      </w:r>
      <w:r w:rsidR="00905559">
        <w:rPr>
          <w:rFonts w:ascii="Arial Narrow" w:eastAsia="Calibri" w:hAnsi="Arial Narrow" w:cs="Times New Roman"/>
          <w:sz w:val="24"/>
          <w:szCs w:val="24"/>
        </w:rPr>
        <w:t xml:space="preserve">Gminnej Komisji Rozwiazywania Problemów Alkoholowych w Trzebiatowie wprowadzonym Zarządzeniem Nr 360/2017 Burmistrza Trzebiatowa </w:t>
      </w:r>
      <w:r w:rsidR="006D46B1">
        <w:rPr>
          <w:rFonts w:ascii="Arial Narrow" w:eastAsia="Calibri" w:hAnsi="Arial Narrow" w:cs="Times New Roman"/>
          <w:sz w:val="24"/>
          <w:szCs w:val="24"/>
        </w:rPr>
        <w:t>z dnia 4 grudnia 2017 r.</w:t>
      </w:r>
      <w:r w:rsidR="00F02CAB">
        <w:rPr>
          <w:rFonts w:ascii="Arial Narrow" w:eastAsia="Calibri" w:hAnsi="Arial Narrow" w:cs="Times New Roman"/>
          <w:sz w:val="24"/>
          <w:szCs w:val="24"/>
        </w:rPr>
        <w:br/>
      </w:r>
      <w:r w:rsidR="0066639A">
        <w:rPr>
          <w:rFonts w:ascii="Arial Narrow" w:eastAsia="Calibri" w:hAnsi="Arial Narrow" w:cs="Times New Roman"/>
          <w:sz w:val="24"/>
          <w:szCs w:val="24"/>
        </w:rPr>
        <w:t xml:space="preserve">2. </w:t>
      </w:r>
      <w:r w:rsidRPr="002A54A1">
        <w:rPr>
          <w:rFonts w:ascii="Arial Narrow" w:eastAsia="Calibri" w:hAnsi="Arial Narrow" w:cs="Times New Roman"/>
          <w:sz w:val="24"/>
          <w:szCs w:val="24"/>
        </w:rPr>
        <w:t xml:space="preserve">Członkom Gminnej Komisji Rozwiązywania Problemów Alkoholowych w Trzebiatowie przysługuje wynagrodzenie obliczone na podstawie minimalnego wynagrodzenia za pracę, wynikające z art. 2 ust.4 ustawy z dnia października 2002r. o minimalnym wynagrodzeniu za pracę </w:t>
      </w:r>
      <w:r w:rsidR="0066639A">
        <w:rPr>
          <w:rFonts w:ascii="Arial Narrow" w:eastAsia="Calibri" w:hAnsi="Arial Narrow" w:cs="Times New Roman"/>
          <w:sz w:val="24"/>
          <w:szCs w:val="24"/>
        </w:rPr>
        <w:t>w</w:t>
      </w:r>
      <w:r w:rsidRPr="002A54A1">
        <w:rPr>
          <w:rFonts w:ascii="Arial Narrow" w:eastAsia="Calibri" w:hAnsi="Arial Narrow" w:cs="Times New Roman"/>
          <w:sz w:val="24"/>
          <w:szCs w:val="24"/>
        </w:rPr>
        <w:t xml:space="preserve"> następujących wysokościach:</w:t>
      </w:r>
    </w:p>
    <w:p w:rsidR="002A54A1" w:rsidRPr="002A54A1" w:rsidRDefault="002A54A1"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2A54A1">
        <w:rPr>
          <w:rFonts w:ascii="Arial Narrow" w:eastAsia="Calibri" w:hAnsi="Arial Narrow" w:cs="Times New Roman"/>
          <w:sz w:val="24"/>
          <w:szCs w:val="24"/>
        </w:rPr>
        <w:t>•</w:t>
      </w:r>
      <w:r w:rsidRPr="002A54A1">
        <w:rPr>
          <w:rFonts w:ascii="Arial Narrow" w:eastAsia="Calibri" w:hAnsi="Arial Narrow" w:cs="Times New Roman"/>
          <w:sz w:val="24"/>
          <w:szCs w:val="24"/>
        </w:rPr>
        <w:tab/>
        <w:t>Przewodniczący GKRPA  - 18%</w:t>
      </w:r>
    </w:p>
    <w:p w:rsidR="002A54A1" w:rsidRPr="002A54A1" w:rsidRDefault="002A54A1"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2A54A1">
        <w:rPr>
          <w:rFonts w:ascii="Arial Narrow" w:eastAsia="Calibri" w:hAnsi="Arial Narrow" w:cs="Times New Roman"/>
          <w:sz w:val="24"/>
          <w:szCs w:val="24"/>
        </w:rPr>
        <w:lastRenderedPageBreak/>
        <w:t>•</w:t>
      </w:r>
      <w:r w:rsidRPr="002A54A1">
        <w:rPr>
          <w:rFonts w:ascii="Arial Narrow" w:eastAsia="Calibri" w:hAnsi="Arial Narrow" w:cs="Times New Roman"/>
          <w:sz w:val="24"/>
          <w:szCs w:val="24"/>
        </w:rPr>
        <w:tab/>
        <w:t>Wiceprzewodniczący GKRPA – 12%</w:t>
      </w:r>
    </w:p>
    <w:p w:rsidR="002A54A1" w:rsidRPr="002A54A1" w:rsidRDefault="002A54A1"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2A54A1">
        <w:rPr>
          <w:rFonts w:ascii="Arial Narrow" w:eastAsia="Calibri" w:hAnsi="Arial Narrow" w:cs="Times New Roman"/>
          <w:sz w:val="24"/>
          <w:szCs w:val="24"/>
        </w:rPr>
        <w:t>•</w:t>
      </w:r>
      <w:r w:rsidRPr="002A54A1">
        <w:rPr>
          <w:rFonts w:ascii="Arial Narrow" w:eastAsia="Calibri" w:hAnsi="Arial Narrow" w:cs="Times New Roman"/>
          <w:sz w:val="24"/>
          <w:szCs w:val="24"/>
        </w:rPr>
        <w:tab/>
        <w:t>Sekretarz GKRPA – 20%</w:t>
      </w:r>
    </w:p>
    <w:p w:rsidR="002A54A1" w:rsidRPr="002A54A1" w:rsidRDefault="002A54A1"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2A54A1">
        <w:rPr>
          <w:rFonts w:ascii="Arial Narrow" w:eastAsia="Calibri" w:hAnsi="Arial Narrow" w:cs="Times New Roman"/>
          <w:sz w:val="24"/>
          <w:szCs w:val="24"/>
        </w:rPr>
        <w:t>•</w:t>
      </w:r>
      <w:r w:rsidRPr="002A54A1">
        <w:rPr>
          <w:rFonts w:ascii="Arial Narrow" w:eastAsia="Calibri" w:hAnsi="Arial Narrow" w:cs="Times New Roman"/>
          <w:sz w:val="24"/>
          <w:szCs w:val="24"/>
        </w:rPr>
        <w:tab/>
        <w:t>Członkowie GKRPA – 10%</w:t>
      </w:r>
    </w:p>
    <w:p w:rsidR="002A54A1" w:rsidRPr="002A54A1" w:rsidRDefault="0066639A"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3. Za udział w </w:t>
      </w:r>
      <w:r w:rsidR="002A54A1" w:rsidRPr="002A54A1">
        <w:rPr>
          <w:rFonts w:ascii="Arial Narrow" w:eastAsia="Calibri" w:hAnsi="Arial Narrow" w:cs="Times New Roman"/>
          <w:sz w:val="24"/>
          <w:szCs w:val="24"/>
        </w:rPr>
        <w:t>posiedzeniu Komisji przysług</w:t>
      </w:r>
      <w:r>
        <w:rPr>
          <w:rFonts w:ascii="Arial Narrow" w:eastAsia="Calibri" w:hAnsi="Arial Narrow" w:cs="Times New Roman"/>
          <w:sz w:val="24"/>
          <w:szCs w:val="24"/>
        </w:rPr>
        <w:t>uje wynagrodzenie w wysokości 100 zł.</w:t>
      </w:r>
    </w:p>
    <w:p w:rsidR="002A54A1" w:rsidRDefault="002A54A1"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2A54A1">
        <w:rPr>
          <w:rFonts w:ascii="Arial Narrow" w:eastAsia="Calibri" w:hAnsi="Arial Narrow" w:cs="Times New Roman"/>
          <w:sz w:val="24"/>
          <w:szCs w:val="24"/>
        </w:rPr>
        <w:t>•</w:t>
      </w:r>
      <w:r w:rsidRPr="002A54A1">
        <w:rPr>
          <w:rFonts w:ascii="Arial Narrow" w:eastAsia="Calibri" w:hAnsi="Arial Narrow" w:cs="Times New Roman"/>
          <w:sz w:val="24"/>
          <w:szCs w:val="24"/>
        </w:rPr>
        <w:tab/>
        <w:t>w przypadku nieobecności w posiedzeniu członka Komi</w:t>
      </w:r>
      <w:r w:rsidR="0066639A">
        <w:rPr>
          <w:rFonts w:ascii="Arial Narrow" w:eastAsia="Calibri" w:hAnsi="Arial Narrow" w:cs="Times New Roman"/>
          <w:sz w:val="24"/>
          <w:szCs w:val="24"/>
        </w:rPr>
        <w:t xml:space="preserve">sji wynagrodzenie </w:t>
      </w:r>
      <w:r w:rsidR="00887C0A">
        <w:rPr>
          <w:rFonts w:ascii="Arial Narrow" w:eastAsia="Calibri" w:hAnsi="Arial Narrow" w:cs="Times New Roman"/>
          <w:sz w:val="24"/>
          <w:szCs w:val="24"/>
        </w:rPr>
        <w:t>nie przysługuje</w:t>
      </w:r>
      <w:r w:rsidRPr="002A54A1">
        <w:rPr>
          <w:rFonts w:ascii="Arial Narrow" w:eastAsia="Calibri" w:hAnsi="Arial Narrow" w:cs="Times New Roman"/>
          <w:sz w:val="24"/>
          <w:szCs w:val="24"/>
        </w:rPr>
        <w:t xml:space="preserve"> </w:t>
      </w:r>
    </w:p>
    <w:p w:rsidR="0066639A" w:rsidRPr="002A54A1" w:rsidRDefault="0066639A"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4. Za przeprowadzenie kontroli przestrzegania zasad i warunków korzystania z zezwoleń za jeden punkt członkowi przys</w:t>
      </w:r>
      <w:r w:rsidR="00887C0A">
        <w:rPr>
          <w:rFonts w:ascii="Arial Narrow" w:eastAsia="Calibri" w:hAnsi="Arial Narrow" w:cs="Times New Roman"/>
          <w:sz w:val="24"/>
          <w:szCs w:val="24"/>
        </w:rPr>
        <w:t xml:space="preserve">ługuje wynagrodzenie w wysokości </w:t>
      </w:r>
      <w:r w:rsidR="000A35DB">
        <w:rPr>
          <w:rFonts w:ascii="Arial Narrow" w:eastAsia="Calibri" w:hAnsi="Arial Narrow" w:cs="Times New Roman"/>
          <w:sz w:val="24"/>
          <w:szCs w:val="24"/>
        </w:rPr>
        <w:t>30</w:t>
      </w:r>
      <w:r w:rsidR="00887C0A">
        <w:rPr>
          <w:rFonts w:ascii="Arial Narrow" w:eastAsia="Calibri" w:hAnsi="Arial Narrow" w:cs="Times New Roman"/>
          <w:sz w:val="24"/>
          <w:szCs w:val="24"/>
        </w:rPr>
        <w:t xml:space="preserve"> zł</w:t>
      </w:r>
    </w:p>
    <w:p w:rsidR="002A54A1" w:rsidRPr="002A54A1" w:rsidRDefault="00887C0A"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5</w:t>
      </w:r>
      <w:r w:rsidR="002A54A1" w:rsidRPr="002A54A1">
        <w:rPr>
          <w:rFonts w:ascii="Arial Narrow" w:eastAsia="Calibri" w:hAnsi="Arial Narrow" w:cs="Times New Roman"/>
          <w:sz w:val="24"/>
          <w:szCs w:val="24"/>
        </w:rPr>
        <w:t>. Rozliczenie wynagrodzenia sporządza Sekretarz Komisji w danym miesiącu kalendarzowym.</w:t>
      </w:r>
      <w:r>
        <w:rPr>
          <w:rFonts w:ascii="Arial Narrow" w:eastAsia="Calibri" w:hAnsi="Arial Narrow" w:cs="Times New Roman"/>
          <w:sz w:val="24"/>
          <w:szCs w:val="24"/>
        </w:rPr>
        <w:t xml:space="preserve"> </w:t>
      </w:r>
      <w:r w:rsidR="002A54A1" w:rsidRPr="002A54A1">
        <w:rPr>
          <w:rFonts w:ascii="Arial Narrow" w:eastAsia="Calibri" w:hAnsi="Arial Narrow" w:cs="Times New Roman"/>
          <w:sz w:val="24"/>
          <w:szCs w:val="24"/>
        </w:rPr>
        <w:t xml:space="preserve"> Rozliczenie podlega potwierdzeniu przez Przewodniczącego Komisji lub pod jego nieobecność przez Wiceprzewodniczącego Komisji.</w:t>
      </w:r>
    </w:p>
    <w:p w:rsidR="002A54A1" w:rsidRPr="002A54A1" w:rsidRDefault="002A54A1"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2A54A1">
        <w:rPr>
          <w:rFonts w:ascii="Arial Narrow" w:eastAsia="Calibri" w:hAnsi="Arial Narrow" w:cs="Times New Roman"/>
          <w:sz w:val="24"/>
          <w:szCs w:val="24"/>
        </w:rPr>
        <w:t>5. Wynagrodzenia wypłacane będą do 10 dnia kolejnego miesiąca, na podstawie rozliczenia wynagrodzeń przedłożonego przez Sekretarza.</w:t>
      </w:r>
    </w:p>
    <w:p w:rsidR="00B926B7" w:rsidRDefault="002A54A1"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2A54A1">
        <w:rPr>
          <w:rFonts w:ascii="Arial Narrow" w:eastAsia="Calibri" w:hAnsi="Arial Narrow" w:cs="Times New Roman"/>
          <w:sz w:val="24"/>
          <w:szCs w:val="24"/>
        </w:rPr>
        <w:t xml:space="preserve">6. Członkom Gminnej Komisji Rozwiązywania Problemów Alkoholowych w Trzebiatowie przysługują należności na pokrycie kosztów związanych z podróżą służbową na zasadach określonych </w:t>
      </w:r>
      <w:r w:rsidR="000A35DB">
        <w:rPr>
          <w:rFonts w:ascii="Arial Narrow" w:eastAsia="Calibri" w:hAnsi="Arial Narrow" w:cs="Times New Roman"/>
          <w:sz w:val="24"/>
          <w:szCs w:val="24"/>
        </w:rPr>
        <w:br/>
      </w:r>
      <w:r w:rsidRPr="002A54A1">
        <w:rPr>
          <w:rFonts w:ascii="Arial Narrow" w:eastAsia="Calibri" w:hAnsi="Arial Narrow" w:cs="Times New Roman"/>
          <w:sz w:val="24"/>
          <w:szCs w:val="24"/>
        </w:rPr>
        <w:t xml:space="preserve">w przepisach dotyczących zasad ustalania oraz wysokości należności przysługujących pracownikom </w:t>
      </w:r>
      <w:r w:rsidR="000A35DB">
        <w:rPr>
          <w:rFonts w:ascii="Arial Narrow" w:eastAsia="Calibri" w:hAnsi="Arial Narrow" w:cs="Times New Roman"/>
          <w:sz w:val="24"/>
          <w:szCs w:val="24"/>
        </w:rPr>
        <w:br/>
      </w:r>
      <w:r w:rsidRPr="002A54A1">
        <w:rPr>
          <w:rFonts w:ascii="Arial Narrow" w:eastAsia="Calibri" w:hAnsi="Arial Narrow" w:cs="Times New Roman"/>
          <w:sz w:val="24"/>
          <w:szCs w:val="24"/>
        </w:rPr>
        <w:t xml:space="preserve">z tytułu podróży </w:t>
      </w:r>
      <w:r w:rsidRPr="00887C0A">
        <w:rPr>
          <w:rFonts w:ascii="Arial Narrow" w:eastAsia="Calibri" w:hAnsi="Arial Narrow" w:cs="Times New Roman"/>
          <w:sz w:val="24"/>
          <w:szCs w:val="24"/>
        </w:rPr>
        <w:t>służbowej.</w:t>
      </w:r>
    </w:p>
    <w:p w:rsidR="00887C0A"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p>
    <w:p w:rsidR="00887C0A" w:rsidRPr="00887C0A"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r w:rsidRPr="00887C0A">
        <w:rPr>
          <w:rFonts w:ascii="Arial Narrow" w:eastAsia="Calibri" w:hAnsi="Arial Narrow" w:cs="Times New Roman"/>
          <w:b/>
          <w:sz w:val="24"/>
          <w:szCs w:val="24"/>
        </w:rPr>
        <w:t>VIII. ADRESACI PROGRAMU</w:t>
      </w:r>
    </w:p>
    <w:p w:rsidR="00887C0A" w:rsidRPr="00887C0A"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887C0A">
        <w:rPr>
          <w:rFonts w:ascii="Arial Narrow" w:eastAsia="Calibri" w:hAnsi="Arial Narrow" w:cs="Times New Roman"/>
          <w:sz w:val="24"/>
          <w:szCs w:val="24"/>
        </w:rPr>
        <w:t xml:space="preserve">         Program swym zasięgiem obejmuje mieszkańców gminy Trzebiatów. W części profilaktycznej jest to ogół społeczeństwa, ale przede wszystkim dzieci i młodzież, w tym z grup ryzyka. W części dotyczącej lecznictwa Program adresowany jest do osób używających alkoholu w sposób szkodliwy </w:t>
      </w:r>
      <w:r w:rsidR="000A35DB">
        <w:rPr>
          <w:rFonts w:ascii="Arial Narrow" w:eastAsia="Calibri" w:hAnsi="Arial Narrow" w:cs="Times New Roman"/>
          <w:sz w:val="24"/>
          <w:szCs w:val="24"/>
        </w:rPr>
        <w:br/>
      </w:r>
      <w:r w:rsidRPr="00887C0A">
        <w:rPr>
          <w:rFonts w:ascii="Arial Narrow" w:eastAsia="Calibri" w:hAnsi="Arial Narrow" w:cs="Times New Roman"/>
          <w:sz w:val="24"/>
          <w:szCs w:val="24"/>
        </w:rPr>
        <w:t xml:space="preserve">i uzależnionych od niego a także do osób żyjących w otoczeniu uzależnionego. Zakres działań skierowany jest również do osób/rodzin dotkniętych problemem przemocy, narkomanii i uzależnień behawioralnych. Adresatami programu pozostają również osoby, które realizują zawodowo działania </w:t>
      </w:r>
      <w:r w:rsidR="000A35DB">
        <w:rPr>
          <w:rFonts w:ascii="Arial Narrow" w:eastAsia="Calibri" w:hAnsi="Arial Narrow" w:cs="Times New Roman"/>
          <w:sz w:val="24"/>
          <w:szCs w:val="24"/>
        </w:rPr>
        <w:br/>
      </w:r>
      <w:r w:rsidRPr="00887C0A">
        <w:rPr>
          <w:rFonts w:ascii="Arial Narrow" w:eastAsia="Calibri" w:hAnsi="Arial Narrow" w:cs="Times New Roman"/>
          <w:sz w:val="24"/>
          <w:szCs w:val="24"/>
        </w:rPr>
        <w:t xml:space="preserve">w zakresie wsparcia rodzin pozostających w kryzysie. </w:t>
      </w:r>
    </w:p>
    <w:p w:rsidR="00887C0A" w:rsidRPr="00887C0A"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r w:rsidRPr="00887C0A">
        <w:rPr>
          <w:rFonts w:ascii="Arial Narrow" w:eastAsia="Calibri" w:hAnsi="Arial Narrow" w:cs="Times New Roman"/>
          <w:b/>
          <w:sz w:val="24"/>
          <w:szCs w:val="24"/>
        </w:rPr>
        <w:t>IX. REALIZATORZY I PARTNERZY</w:t>
      </w:r>
    </w:p>
    <w:p w:rsidR="00887C0A" w:rsidRPr="00F21CD1"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F21CD1">
        <w:rPr>
          <w:rFonts w:ascii="Arial Narrow" w:eastAsia="Calibri" w:hAnsi="Arial Narrow" w:cs="Times New Roman"/>
          <w:sz w:val="24"/>
          <w:szCs w:val="24"/>
        </w:rPr>
        <w:t>Realizatorem Gminne</w:t>
      </w:r>
      <w:r w:rsidR="00615006">
        <w:rPr>
          <w:rFonts w:ascii="Arial Narrow" w:eastAsia="Calibri" w:hAnsi="Arial Narrow" w:cs="Times New Roman"/>
          <w:sz w:val="24"/>
          <w:szCs w:val="24"/>
        </w:rPr>
        <w:t>go Programu Profilaktyki i</w:t>
      </w:r>
      <w:r w:rsidRPr="00F21CD1">
        <w:rPr>
          <w:rFonts w:ascii="Arial Narrow" w:eastAsia="Calibri" w:hAnsi="Arial Narrow" w:cs="Times New Roman"/>
          <w:sz w:val="24"/>
          <w:szCs w:val="24"/>
        </w:rPr>
        <w:t xml:space="preserve"> Rozwiązywania Problemów Alkoholowych oraz Przeciwdziałania Narkomanii na lata 2022 - 2024 jest Ośrodek Pomocy Społecznej w Trzebiatowie </w:t>
      </w:r>
      <w:r w:rsidR="00615006">
        <w:rPr>
          <w:rFonts w:ascii="Arial Narrow" w:eastAsia="Calibri" w:hAnsi="Arial Narrow" w:cs="Times New Roman"/>
          <w:sz w:val="24"/>
          <w:szCs w:val="24"/>
        </w:rPr>
        <w:t>Partnerami realizującymi zadanie pozostają</w:t>
      </w:r>
      <w:r w:rsidRPr="00F21CD1">
        <w:rPr>
          <w:rFonts w:ascii="Arial Narrow" w:eastAsia="Calibri" w:hAnsi="Arial Narrow" w:cs="Times New Roman"/>
          <w:sz w:val="24"/>
          <w:szCs w:val="24"/>
        </w:rPr>
        <w:t>:</w:t>
      </w:r>
    </w:p>
    <w:p w:rsidR="00887C0A" w:rsidRPr="00F21CD1" w:rsidRDefault="00F21CD1"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w:t>
      </w:r>
      <w:r>
        <w:rPr>
          <w:rFonts w:ascii="Arial Narrow" w:eastAsia="Calibri" w:hAnsi="Arial Narrow" w:cs="Times New Roman"/>
          <w:sz w:val="24"/>
          <w:szCs w:val="24"/>
        </w:rPr>
        <w:tab/>
      </w:r>
      <w:r w:rsidRPr="00F21CD1">
        <w:rPr>
          <w:rFonts w:ascii="Arial Narrow" w:eastAsia="Calibri" w:hAnsi="Arial Narrow" w:cs="Times New Roman"/>
          <w:sz w:val="24"/>
          <w:szCs w:val="24"/>
        </w:rPr>
        <w:t>Gminna Komisja Rozwiązywania Problemów Alkoholowych</w:t>
      </w:r>
    </w:p>
    <w:p w:rsidR="00887C0A" w:rsidRPr="00F21CD1"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F21CD1">
        <w:rPr>
          <w:rFonts w:ascii="Arial Narrow" w:eastAsia="Calibri" w:hAnsi="Arial Narrow" w:cs="Times New Roman"/>
          <w:sz w:val="24"/>
          <w:szCs w:val="24"/>
        </w:rPr>
        <w:t>•</w:t>
      </w:r>
      <w:r w:rsidRPr="00F21CD1">
        <w:rPr>
          <w:rFonts w:ascii="Arial Narrow" w:eastAsia="Calibri" w:hAnsi="Arial Narrow" w:cs="Times New Roman"/>
          <w:sz w:val="24"/>
          <w:szCs w:val="24"/>
        </w:rPr>
        <w:tab/>
      </w:r>
      <w:r w:rsidR="00F21CD1" w:rsidRPr="00F21CD1">
        <w:rPr>
          <w:rFonts w:ascii="Arial Narrow" w:eastAsia="Calibri" w:hAnsi="Arial Narrow" w:cs="Times New Roman"/>
          <w:sz w:val="24"/>
          <w:szCs w:val="24"/>
        </w:rPr>
        <w:t>Zespół Interdyscyplinarny</w:t>
      </w:r>
    </w:p>
    <w:p w:rsidR="00887C0A" w:rsidRPr="00F21CD1"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F21CD1">
        <w:rPr>
          <w:rFonts w:ascii="Arial Narrow" w:eastAsia="Calibri" w:hAnsi="Arial Narrow" w:cs="Times New Roman"/>
          <w:sz w:val="24"/>
          <w:szCs w:val="24"/>
        </w:rPr>
        <w:t>•</w:t>
      </w:r>
      <w:r w:rsidRPr="00F21CD1">
        <w:rPr>
          <w:rFonts w:ascii="Arial Narrow" w:eastAsia="Calibri" w:hAnsi="Arial Narrow" w:cs="Times New Roman"/>
          <w:sz w:val="24"/>
          <w:szCs w:val="24"/>
        </w:rPr>
        <w:tab/>
        <w:t>Placówki oświatowe i opiekuńczo - wychowawcze</w:t>
      </w:r>
    </w:p>
    <w:p w:rsidR="00887C0A" w:rsidRPr="00F21CD1"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F21CD1">
        <w:rPr>
          <w:rFonts w:ascii="Arial Narrow" w:eastAsia="Calibri" w:hAnsi="Arial Narrow" w:cs="Times New Roman"/>
          <w:sz w:val="24"/>
          <w:szCs w:val="24"/>
        </w:rPr>
        <w:t>•</w:t>
      </w:r>
      <w:r w:rsidRPr="00F21CD1">
        <w:rPr>
          <w:rFonts w:ascii="Arial Narrow" w:eastAsia="Calibri" w:hAnsi="Arial Narrow" w:cs="Times New Roman"/>
          <w:sz w:val="24"/>
          <w:szCs w:val="24"/>
        </w:rPr>
        <w:tab/>
        <w:t>Policja</w:t>
      </w:r>
    </w:p>
    <w:p w:rsidR="00887C0A" w:rsidRPr="00F21CD1"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F21CD1">
        <w:rPr>
          <w:rFonts w:ascii="Arial Narrow" w:eastAsia="Calibri" w:hAnsi="Arial Narrow" w:cs="Times New Roman"/>
          <w:sz w:val="24"/>
          <w:szCs w:val="24"/>
        </w:rPr>
        <w:t>•</w:t>
      </w:r>
      <w:r w:rsidRPr="00F21CD1">
        <w:rPr>
          <w:rFonts w:ascii="Arial Narrow" w:eastAsia="Calibri" w:hAnsi="Arial Narrow" w:cs="Times New Roman"/>
          <w:sz w:val="24"/>
          <w:szCs w:val="24"/>
        </w:rPr>
        <w:tab/>
        <w:t>Urząd Miejski</w:t>
      </w:r>
    </w:p>
    <w:p w:rsidR="00887C0A" w:rsidRDefault="00F21CD1"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lastRenderedPageBreak/>
        <w:t>•</w:t>
      </w:r>
      <w:r>
        <w:rPr>
          <w:rFonts w:ascii="Arial Narrow" w:eastAsia="Calibri" w:hAnsi="Arial Narrow" w:cs="Times New Roman"/>
          <w:sz w:val="24"/>
          <w:szCs w:val="24"/>
        </w:rPr>
        <w:tab/>
        <w:t>Trzebiatowski Ośrodek Kultury i organizacje pozarządowe</w:t>
      </w:r>
    </w:p>
    <w:p w:rsidR="00887C0A" w:rsidRPr="00887C0A"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r w:rsidRPr="00887C0A">
        <w:rPr>
          <w:rFonts w:ascii="Arial Narrow" w:eastAsia="Calibri" w:hAnsi="Arial Narrow" w:cs="Times New Roman"/>
          <w:b/>
          <w:sz w:val="24"/>
          <w:szCs w:val="24"/>
        </w:rPr>
        <w:t xml:space="preserve">X. ŹRÓDŁA FINASOWANIA </w:t>
      </w:r>
    </w:p>
    <w:p w:rsidR="00887C0A" w:rsidRPr="00F21CD1"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F21CD1">
        <w:rPr>
          <w:rFonts w:ascii="Arial Narrow" w:eastAsia="Calibri" w:hAnsi="Arial Narrow" w:cs="Times New Roman"/>
          <w:sz w:val="24"/>
          <w:szCs w:val="24"/>
        </w:rPr>
        <w:t xml:space="preserve">            Zadania Programu będą w kompetencjach jednostek samorządu terytorialnego. Finansowane są ze środków własnych gminy pochodzących z opłat za korzystanie z zezwoleń na</w:t>
      </w:r>
      <w:r w:rsidR="00F21CD1" w:rsidRPr="00F21CD1">
        <w:rPr>
          <w:rFonts w:ascii="Arial Narrow" w:eastAsia="Calibri" w:hAnsi="Arial Narrow" w:cs="Times New Roman"/>
          <w:sz w:val="24"/>
          <w:szCs w:val="24"/>
        </w:rPr>
        <w:t xml:space="preserve"> sprzedaż napojów alkoholowych oraz ze sprzedaży napojów alkoholowych do 300ml pojemności. </w:t>
      </w:r>
    </w:p>
    <w:p w:rsidR="00887C0A" w:rsidRPr="00887C0A" w:rsidRDefault="00887C0A" w:rsidP="00887C0A">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r w:rsidRPr="00887C0A">
        <w:rPr>
          <w:rFonts w:ascii="Arial Narrow" w:eastAsia="Calibri" w:hAnsi="Arial Narrow" w:cs="Times New Roman"/>
          <w:b/>
          <w:sz w:val="24"/>
          <w:szCs w:val="24"/>
        </w:rPr>
        <w:t>XI. KONTROLA REALIZACJI PROGRAMU</w:t>
      </w:r>
    </w:p>
    <w:p w:rsidR="00F21CD1" w:rsidRPr="00925AFD" w:rsidRDefault="00F21CD1" w:rsidP="00F21CD1">
      <w:pPr>
        <w:pStyle w:val="Akapitzlist"/>
        <w:numPr>
          <w:ilvl w:val="0"/>
          <w:numId w:val="4"/>
        </w:num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925AFD">
        <w:rPr>
          <w:rFonts w:ascii="Arial Narrow" w:eastAsia="Calibri" w:hAnsi="Arial Narrow" w:cs="Times New Roman"/>
          <w:sz w:val="24"/>
          <w:szCs w:val="24"/>
        </w:rPr>
        <w:t>Realizator</w:t>
      </w:r>
      <w:r w:rsidR="00925AFD">
        <w:rPr>
          <w:rFonts w:ascii="Arial Narrow" w:eastAsia="Calibri" w:hAnsi="Arial Narrow" w:cs="Times New Roman"/>
          <w:sz w:val="24"/>
          <w:szCs w:val="24"/>
        </w:rPr>
        <w:t xml:space="preserve"> Programu</w:t>
      </w:r>
      <w:r w:rsidRPr="00925AFD">
        <w:rPr>
          <w:rFonts w:ascii="Arial Narrow" w:eastAsia="Calibri" w:hAnsi="Arial Narrow" w:cs="Times New Roman"/>
          <w:sz w:val="24"/>
          <w:szCs w:val="24"/>
        </w:rPr>
        <w:t xml:space="preserve"> prowadzi bieżący monitoring realizacji zadań.</w:t>
      </w:r>
    </w:p>
    <w:p w:rsidR="00887C0A" w:rsidRDefault="00925AFD" w:rsidP="00925AFD">
      <w:pPr>
        <w:pStyle w:val="Akapitzlist"/>
        <w:numPr>
          <w:ilvl w:val="0"/>
          <w:numId w:val="4"/>
        </w:num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sidRPr="00925AFD">
        <w:rPr>
          <w:rFonts w:ascii="Arial Narrow" w:eastAsia="Calibri" w:hAnsi="Arial Narrow" w:cs="Times New Roman"/>
          <w:sz w:val="24"/>
          <w:szCs w:val="24"/>
        </w:rPr>
        <w:t>Burmistrz w terminie do 30 czerwca roku następującego po roku, którego dotyczy raport przekłada Radzie Miejskiej raport z efektów realizacji Programu (pierwszy raport zostanie przekazany w 2023 roku)</w:t>
      </w:r>
      <w:r>
        <w:rPr>
          <w:rFonts w:ascii="Arial Narrow" w:eastAsia="Calibri" w:hAnsi="Arial Narrow" w:cs="Times New Roman"/>
          <w:sz w:val="24"/>
          <w:szCs w:val="24"/>
        </w:rPr>
        <w:t>.</w:t>
      </w:r>
    </w:p>
    <w:p w:rsidR="00925AFD" w:rsidRPr="00925AFD" w:rsidRDefault="00925AFD" w:rsidP="00925AFD">
      <w:pPr>
        <w:pStyle w:val="Akapitzlist"/>
        <w:numPr>
          <w:ilvl w:val="0"/>
          <w:numId w:val="4"/>
        </w:num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sz w:val="24"/>
          <w:szCs w:val="24"/>
        </w:rPr>
      </w:pPr>
      <w:r>
        <w:rPr>
          <w:rFonts w:ascii="Arial Narrow" w:eastAsia="Calibri" w:hAnsi="Arial Narrow" w:cs="Times New Roman"/>
          <w:sz w:val="24"/>
          <w:szCs w:val="24"/>
        </w:rPr>
        <w:t xml:space="preserve">Burmistrz </w:t>
      </w:r>
      <w:r w:rsidRPr="00925AFD">
        <w:rPr>
          <w:rFonts w:ascii="Arial Narrow" w:eastAsia="Calibri" w:hAnsi="Arial Narrow" w:cs="Times New Roman"/>
          <w:sz w:val="24"/>
          <w:szCs w:val="24"/>
        </w:rPr>
        <w:t xml:space="preserve">sporządza na podstawie ankiety opracowanej przez Centrum informację z realizacji działań podejmowanych w danym roku, które wynikają z gminnego programu profilaktyki </w:t>
      </w:r>
      <w:r>
        <w:rPr>
          <w:rFonts w:ascii="Arial Narrow" w:eastAsia="Calibri" w:hAnsi="Arial Narrow" w:cs="Times New Roman"/>
          <w:sz w:val="24"/>
          <w:szCs w:val="24"/>
        </w:rPr>
        <w:br/>
      </w:r>
      <w:r w:rsidRPr="00925AFD">
        <w:rPr>
          <w:rFonts w:ascii="Arial Narrow" w:eastAsia="Calibri" w:hAnsi="Arial Narrow" w:cs="Times New Roman"/>
          <w:sz w:val="24"/>
          <w:szCs w:val="24"/>
        </w:rPr>
        <w:t>i rozwiązywania problemów alkoholowych oraz przeciwdziałania narkomanii, i przesyła ją do Centrum w terminie do dnia 15 kwietnia roku następującego po roku, którego dotyczy informacja.</w:t>
      </w:r>
    </w:p>
    <w:p w:rsidR="00887C0A" w:rsidRDefault="00887C0A"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b/>
          <w:sz w:val="24"/>
          <w:szCs w:val="24"/>
        </w:rPr>
      </w:pPr>
    </w:p>
    <w:p w:rsidR="00017A8C" w:rsidRPr="00017A8C" w:rsidRDefault="00017A8C" w:rsidP="002A54A1">
      <w:pPr>
        <w:pBdr>
          <w:top w:val="none" w:sz="0" w:space="0" w:color="000000"/>
          <w:left w:val="none" w:sz="0" w:space="0" w:color="000000"/>
          <w:bottom w:val="none" w:sz="0" w:space="0" w:color="000000"/>
          <w:right w:val="none" w:sz="0" w:space="0" w:color="000000"/>
        </w:pBdr>
        <w:suppressAutoHyphens/>
        <w:autoSpaceDE w:val="0"/>
        <w:spacing w:after="160"/>
        <w:jc w:val="both"/>
        <w:textAlignment w:val="baseline"/>
        <w:rPr>
          <w:rFonts w:ascii="Arial Narrow" w:eastAsia="Calibri" w:hAnsi="Arial Narrow" w:cs="Times New Roman"/>
          <w:i/>
          <w:sz w:val="24"/>
          <w:szCs w:val="24"/>
        </w:rPr>
      </w:pPr>
      <w:r>
        <w:rPr>
          <w:rFonts w:ascii="Arial Narrow" w:eastAsia="Calibri" w:hAnsi="Arial Narrow" w:cs="Times New Roman"/>
          <w:i/>
          <w:sz w:val="24"/>
          <w:szCs w:val="24"/>
        </w:rPr>
        <w:t xml:space="preserve">Opracowanie : Magdalena Michniewicz </w:t>
      </w:r>
    </w:p>
    <w:sectPr w:rsidR="00017A8C" w:rsidRPr="00017A8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F4" w:rsidRDefault="00097AF4" w:rsidP="002A2ECC">
      <w:pPr>
        <w:spacing w:after="0" w:line="240" w:lineRule="auto"/>
      </w:pPr>
      <w:r>
        <w:separator/>
      </w:r>
    </w:p>
  </w:endnote>
  <w:endnote w:type="continuationSeparator" w:id="0">
    <w:p w:rsidR="00097AF4" w:rsidRDefault="00097AF4" w:rsidP="002A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6547"/>
      <w:docPartObj>
        <w:docPartGallery w:val="Page Numbers (Bottom of Page)"/>
        <w:docPartUnique/>
      </w:docPartObj>
    </w:sdtPr>
    <w:sdtContent>
      <w:p w:rsidR="002B62E2" w:rsidRDefault="002B62E2">
        <w:pPr>
          <w:pStyle w:val="Stopka"/>
          <w:jc w:val="right"/>
        </w:pPr>
        <w:r>
          <w:fldChar w:fldCharType="begin"/>
        </w:r>
        <w:r>
          <w:instrText>PAGE   \* MERGEFORMAT</w:instrText>
        </w:r>
        <w:r>
          <w:fldChar w:fldCharType="separate"/>
        </w:r>
        <w:r w:rsidR="00B47A2C">
          <w:rPr>
            <w:noProof/>
          </w:rPr>
          <w:t>26</w:t>
        </w:r>
        <w:r>
          <w:fldChar w:fldCharType="end"/>
        </w:r>
      </w:p>
    </w:sdtContent>
  </w:sdt>
  <w:p w:rsidR="002B62E2" w:rsidRDefault="002B62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F4" w:rsidRDefault="00097AF4" w:rsidP="002A2ECC">
      <w:pPr>
        <w:spacing w:after="0" w:line="240" w:lineRule="auto"/>
      </w:pPr>
      <w:r>
        <w:separator/>
      </w:r>
    </w:p>
  </w:footnote>
  <w:footnote w:type="continuationSeparator" w:id="0">
    <w:p w:rsidR="00097AF4" w:rsidRDefault="00097AF4" w:rsidP="002A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0" w:firstLine="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F659C0"/>
    <w:multiLevelType w:val="hybridMultilevel"/>
    <w:tmpl w:val="DC8A4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A2790C"/>
    <w:multiLevelType w:val="multilevel"/>
    <w:tmpl w:val="329E1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CB705C3"/>
    <w:multiLevelType w:val="hybridMultilevel"/>
    <w:tmpl w:val="90F44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F9"/>
    <w:rsid w:val="00017624"/>
    <w:rsid w:val="00017A8C"/>
    <w:rsid w:val="00030D81"/>
    <w:rsid w:val="0008176B"/>
    <w:rsid w:val="00097AF4"/>
    <w:rsid w:val="000A35DB"/>
    <w:rsid w:val="000A40D9"/>
    <w:rsid w:val="000B3B10"/>
    <w:rsid w:val="000C30CE"/>
    <w:rsid w:val="000C796D"/>
    <w:rsid w:val="000E7A84"/>
    <w:rsid w:val="000F2F3B"/>
    <w:rsid w:val="001133C5"/>
    <w:rsid w:val="00134E08"/>
    <w:rsid w:val="00135C22"/>
    <w:rsid w:val="00142A24"/>
    <w:rsid w:val="00144188"/>
    <w:rsid w:val="00147F57"/>
    <w:rsid w:val="00162252"/>
    <w:rsid w:val="001639CF"/>
    <w:rsid w:val="00167855"/>
    <w:rsid w:val="001B179C"/>
    <w:rsid w:val="001B6300"/>
    <w:rsid w:val="001C70C7"/>
    <w:rsid w:val="001C7E63"/>
    <w:rsid w:val="001D2C3B"/>
    <w:rsid w:val="0021726D"/>
    <w:rsid w:val="00230619"/>
    <w:rsid w:val="0025393C"/>
    <w:rsid w:val="00271195"/>
    <w:rsid w:val="00280376"/>
    <w:rsid w:val="002A1CE8"/>
    <w:rsid w:val="002A2ECC"/>
    <w:rsid w:val="002A54A1"/>
    <w:rsid w:val="002B62E2"/>
    <w:rsid w:val="002C19C2"/>
    <w:rsid w:val="002C5ACC"/>
    <w:rsid w:val="002D696C"/>
    <w:rsid w:val="003130E5"/>
    <w:rsid w:val="003646B4"/>
    <w:rsid w:val="003650A9"/>
    <w:rsid w:val="00371F95"/>
    <w:rsid w:val="003C0792"/>
    <w:rsid w:val="0040460A"/>
    <w:rsid w:val="0041679B"/>
    <w:rsid w:val="004348B3"/>
    <w:rsid w:val="004358D2"/>
    <w:rsid w:val="00462698"/>
    <w:rsid w:val="00470988"/>
    <w:rsid w:val="0047759F"/>
    <w:rsid w:val="00485A35"/>
    <w:rsid w:val="004A7388"/>
    <w:rsid w:val="004D10A7"/>
    <w:rsid w:val="004D4819"/>
    <w:rsid w:val="00504D9F"/>
    <w:rsid w:val="00511722"/>
    <w:rsid w:val="00516424"/>
    <w:rsid w:val="00521240"/>
    <w:rsid w:val="0052605F"/>
    <w:rsid w:val="00537F19"/>
    <w:rsid w:val="005646B5"/>
    <w:rsid w:val="00573FA2"/>
    <w:rsid w:val="005F56D6"/>
    <w:rsid w:val="005F5CAE"/>
    <w:rsid w:val="00615006"/>
    <w:rsid w:val="00615B89"/>
    <w:rsid w:val="00626E3E"/>
    <w:rsid w:val="00630A7F"/>
    <w:rsid w:val="006661DC"/>
    <w:rsid w:val="0066639A"/>
    <w:rsid w:val="00696709"/>
    <w:rsid w:val="006C45D3"/>
    <w:rsid w:val="006D1455"/>
    <w:rsid w:val="006D46B1"/>
    <w:rsid w:val="0070376B"/>
    <w:rsid w:val="007311B6"/>
    <w:rsid w:val="0078644F"/>
    <w:rsid w:val="007B2262"/>
    <w:rsid w:val="007B263F"/>
    <w:rsid w:val="007D2FC1"/>
    <w:rsid w:val="007D61A1"/>
    <w:rsid w:val="007E03BF"/>
    <w:rsid w:val="007E683D"/>
    <w:rsid w:val="00800535"/>
    <w:rsid w:val="00814B89"/>
    <w:rsid w:val="00840A49"/>
    <w:rsid w:val="0084188E"/>
    <w:rsid w:val="0086041B"/>
    <w:rsid w:val="00887C0A"/>
    <w:rsid w:val="008C3143"/>
    <w:rsid w:val="008D6A3D"/>
    <w:rsid w:val="00900761"/>
    <w:rsid w:val="00901089"/>
    <w:rsid w:val="00905559"/>
    <w:rsid w:val="00922576"/>
    <w:rsid w:val="00925AFD"/>
    <w:rsid w:val="0094152F"/>
    <w:rsid w:val="00944120"/>
    <w:rsid w:val="0099332A"/>
    <w:rsid w:val="009A05E3"/>
    <w:rsid w:val="009C5D1C"/>
    <w:rsid w:val="009E306A"/>
    <w:rsid w:val="00A05D2E"/>
    <w:rsid w:val="00A07A30"/>
    <w:rsid w:val="00AA70A0"/>
    <w:rsid w:val="00AB35F5"/>
    <w:rsid w:val="00AE5450"/>
    <w:rsid w:val="00AE68BB"/>
    <w:rsid w:val="00B32D79"/>
    <w:rsid w:val="00B47A2C"/>
    <w:rsid w:val="00B660C7"/>
    <w:rsid w:val="00B9173C"/>
    <w:rsid w:val="00B926B7"/>
    <w:rsid w:val="00B931B8"/>
    <w:rsid w:val="00BB6601"/>
    <w:rsid w:val="00BC3894"/>
    <w:rsid w:val="00BD241F"/>
    <w:rsid w:val="00BD41C3"/>
    <w:rsid w:val="00BE2532"/>
    <w:rsid w:val="00C61FAF"/>
    <w:rsid w:val="00C80B7E"/>
    <w:rsid w:val="00C925F5"/>
    <w:rsid w:val="00CC16D6"/>
    <w:rsid w:val="00D242F5"/>
    <w:rsid w:val="00DD003C"/>
    <w:rsid w:val="00E344AC"/>
    <w:rsid w:val="00E407EE"/>
    <w:rsid w:val="00E41D53"/>
    <w:rsid w:val="00E432D9"/>
    <w:rsid w:val="00E92953"/>
    <w:rsid w:val="00ED7E81"/>
    <w:rsid w:val="00F02CAB"/>
    <w:rsid w:val="00F21CD1"/>
    <w:rsid w:val="00F52AF9"/>
    <w:rsid w:val="00F53EED"/>
    <w:rsid w:val="00F6288F"/>
    <w:rsid w:val="00F646FA"/>
    <w:rsid w:val="00F86818"/>
    <w:rsid w:val="00F94E37"/>
    <w:rsid w:val="00F94E6C"/>
    <w:rsid w:val="00FA67A2"/>
    <w:rsid w:val="00FB622B"/>
    <w:rsid w:val="00FC0870"/>
    <w:rsid w:val="00FD4F00"/>
    <w:rsid w:val="00FE283A"/>
    <w:rsid w:val="00FE73C6"/>
    <w:rsid w:val="00FF21DD"/>
    <w:rsid w:val="00FF6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A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2A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AF9"/>
    <w:rPr>
      <w:rFonts w:ascii="Tahoma" w:hAnsi="Tahoma" w:cs="Tahoma"/>
      <w:sz w:val="16"/>
      <w:szCs w:val="16"/>
    </w:rPr>
  </w:style>
  <w:style w:type="paragraph" w:styleId="Nagwek">
    <w:name w:val="header"/>
    <w:basedOn w:val="Normalny"/>
    <w:link w:val="NagwekZnak"/>
    <w:uiPriority w:val="99"/>
    <w:unhideWhenUsed/>
    <w:rsid w:val="002A2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ECC"/>
  </w:style>
  <w:style w:type="paragraph" w:styleId="Stopka">
    <w:name w:val="footer"/>
    <w:basedOn w:val="Normalny"/>
    <w:link w:val="StopkaZnak"/>
    <w:uiPriority w:val="99"/>
    <w:unhideWhenUsed/>
    <w:rsid w:val="002A2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ECC"/>
  </w:style>
  <w:style w:type="paragraph" w:styleId="Akapitzlist">
    <w:name w:val="List Paragraph"/>
    <w:basedOn w:val="Normalny"/>
    <w:uiPriority w:val="34"/>
    <w:qFormat/>
    <w:rsid w:val="002A2ECC"/>
    <w:pPr>
      <w:ind w:left="720"/>
      <w:contextualSpacing/>
    </w:pPr>
  </w:style>
  <w:style w:type="table" w:styleId="Tabela-Siatka">
    <w:name w:val="Table Grid"/>
    <w:basedOn w:val="Standardowy"/>
    <w:uiPriority w:val="59"/>
    <w:rsid w:val="00626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F21C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1CD1"/>
    <w:rPr>
      <w:sz w:val="20"/>
      <w:szCs w:val="20"/>
    </w:rPr>
  </w:style>
  <w:style w:type="character" w:styleId="Odwoanieprzypisukocowego">
    <w:name w:val="endnote reference"/>
    <w:basedOn w:val="Domylnaczcionkaakapitu"/>
    <w:uiPriority w:val="99"/>
    <w:semiHidden/>
    <w:unhideWhenUsed/>
    <w:rsid w:val="00F21C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A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2A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AF9"/>
    <w:rPr>
      <w:rFonts w:ascii="Tahoma" w:hAnsi="Tahoma" w:cs="Tahoma"/>
      <w:sz w:val="16"/>
      <w:szCs w:val="16"/>
    </w:rPr>
  </w:style>
  <w:style w:type="paragraph" w:styleId="Nagwek">
    <w:name w:val="header"/>
    <w:basedOn w:val="Normalny"/>
    <w:link w:val="NagwekZnak"/>
    <w:uiPriority w:val="99"/>
    <w:unhideWhenUsed/>
    <w:rsid w:val="002A2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ECC"/>
  </w:style>
  <w:style w:type="paragraph" w:styleId="Stopka">
    <w:name w:val="footer"/>
    <w:basedOn w:val="Normalny"/>
    <w:link w:val="StopkaZnak"/>
    <w:uiPriority w:val="99"/>
    <w:unhideWhenUsed/>
    <w:rsid w:val="002A2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ECC"/>
  </w:style>
  <w:style w:type="paragraph" w:styleId="Akapitzlist">
    <w:name w:val="List Paragraph"/>
    <w:basedOn w:val="Normalny"/>
    <w:uiPriority w:val="34"/>
    <w:qFormat/>
    <w:rsid w:val="002A2ECC"/>
    <w:pPr>
      <w:ind w:left="720"/>
      <w:contextualSpacing/>
    </w:pPr>
  </w:style>
  <w:style w:type="table" w:styleId="Tabela-Siatka">
    <w:name w:val="Table Grid"/>
    <w:basedOn w:val="Standardowy"/>
    <w:uiPriority w:val="59"/>
    <w:rsid w:val="00626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F21C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1CD1"/>
    <w:rPr>
      <w:sz w:val="20"/>
      <w:szCs w:val="20"/>
    </w:rPr>
  </w:style>
  <w:style w:type="character" w:styleId="Odwoanieprzypisukocowego">
    <w:name w:val="endnote reference"/>
    <w:basedOn w:val="Domylnaczcionkaakapitu"/>
    <w:uiPriority w:val="99"/>
    <w:semiHidden/>
    <w:unhideWhenUsed/>
    <w:rsid w:val="00F21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49942">
      <w:bodyDiv w:val="1"/>
      <w:marLeft w:val="0"/>
      <w:marRight w:val="0"/>
      <w:marTop w:val="0"/>
      <w:marBottom w:val="0"/>
      <w:divBdr>
        <w:top w:val="none" w:sz="0" w:space="0" w:color="auto"/>
        <w:left w:val="none" w:sz="0" w:space="0" w:color="auto"/>
        <w:bottom w:val="none" w:sz="0" w:space="0" w:color="auto"/>
        <w:right w:val="none" w:sz="0" w:space="0" w:color="auto"/>
      </w:divBdr>
      <w:divsChild>
        <w:div w:id="471488406">
          <w:marLeft w:val="0"/>
          <w:marRight w:val="0"/>
          <w:marTop w:val="240"/>
          <w:marBottom w:val="0"/>
          <w:divBdr>
            <w:top w:val="none" w:sz="0" w:space="0" w:color="auto"/>
            <w:left w:val="none" w:sz="0" w:space="0" w:color="auto"/>
            <w:bottom w:val="none" w:sz="0" w:space="0" w:color="auto"/>
            <w:right w:val="none" w:sz="0" w:space="0" w:color="auto"/>
          </w:divBdr>
        </w:div>
        <w:div w:id="6622030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vert="horz"/>
          <a:lstStyle/>
          <a:p>
            <a:pPr>
              <a:defRPr/>
            </a:pPr>
            <a:r>
              <a:rPr lang="pl-PL" sz="1200"/>
              <a:t>Jaka jest skala problemu uzaleznień w gminie Trzebiatów?</a:t>
            </a:r>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bardzo wysoka</c:v>
                </c:pt>
                <c:pt idx="1">
                  <c:v>raczej wysoka</c:v>
                </c:pt>
                <c:pt idx="2">
                  <c:v>raczej niska</c:v>
                </c:pt>
                <c:pt idx="3">
                  <c:v>bardzo niska</c:v>
                </c:pt>
                <c:pt idx="4">
                  <c:v>nie wiem</c:v>
                </c:pt>
              </c:strCache>
            </c:strRef>
          </c:cat>
          <c:val>
            <c:numRef>
              <c:f>Arkusz1!$B$2:$B$6</c:f>
              <c:numCache>
                <c:formatCode>0.00%</c:formatCode>
                <c:ptCount val="5"/>
                <c:pt idx="0">
                  <c:v>0.376</c:v>
                </c:pt>
                <c:pt idx="1">
                  <c:v>0.54900000000000004</c:v>
                </c:pt>
                <c:pt idx="2">
                  <c:v>4.1000000000000002E-2</c:v>
                </c:pt>
                <c:pt idx="3">
                  <c:v>1.0999999999999999E-2</c:v>
                </c:pt>
                <c:pt idx="4">
                  <c:v>2.3E-2</c:v>
                </c:pt>
              </c:numCache>
            </c:numRef>
          </c:val>
        </c:ser>
        <c:ser>
          <c:idx val="1"/>
          <c:order val="1"/>
          <c:tx>
            <c:strRef>
              <c:f>Arkusz1!$C$1</c:f>
              <c:strCache>
                <c:ptCount val="1"/>
                <c:pt idx="0">
                  <c:v>Seria 2</c:v>
                </c:pt>
              </c:strCache>
            </c:strRef>
          </c:tx>
          <c:invertIfNegative val="0"/>
          <c:cat>
            <c:strRef>
              <c:f>Arkusz1!$A$2:$A$6</c:f>
              <c:strCache>
                <c:ptCount val="5"/>
                <c:pt idx="0">
                  <c:v>bardzo wysoka</c:v>
                </c:pt>
                <c:pt idx="1">
                  <c:v>raczej wysoka</c:v>
                </c:pt>
                <c:pt idx="2">
                  <c:v>raczej niska</c:v>
                </c:pt>
                <c:pt idx="3">
                  <c:v>bardzo niska</c:v>
                </c:pt>
                <c:pt idx="4">
                  <c:v>nie wiem</c:v>
                </c:pt>
              </c:strCache>
            </c:strRef>
          </c:cat>
          <c:val>
            <c:numRef>
              <c:f>Arkusz1!$C$2:$C$6</c:f>
              <c:numCache>
                <c:formatCode>General</c:formatCode>
                <c:ptCount val="5"/>
              </c:numCache>
            </c:numRef>
          </c:val>
        </c:ser>
        <c:dLbls>
          <c:showLegendKey val="0"/>
          <c:showVal val="0"/>
          <c:showCatName val="0"/>
          <c:showSerName val="0"/>
          <c:showPercent val="0"/>
          <c:showBubbleSize val="0"/>
        </c:dLbls>
        <c:gapWidth val="219"/>
        <c:overlap val="-27"/>
        <c:axId val="148808064"/>
        <c:axId val="148809600"/>
      </c:barChart>
      <c:catAx>
        <c:axId val="148808064"/>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48809600"/>
        <c:crosses val="autoZero"/>
        <c:auto val="1"/>
        <c:lblAlgn val="ctr"/>
        <c:lblOffset val="100"/>
        <c:noMultiLvlLbl val="0"/>
      </c:catAx>
      <c:valAx>
        <c:axId val="148809600"/>
        <c:scaling>
          <c:orientation val="minMax"/>
        </c:scaling>
        <c:delete val="0"/>
        <c:axPos val="l"/>
        <c:majorGridlines/>
        <c:numFmt formatCode="0.00%" sourceLinked="1"/>
        <c:majorTickMark val="none"/>
        <c:minorTickMark val="none"/>
        <c:tickLblPos val="nextTo"/>
        <c:txPr>
          <a:bodyPr rot="-60000000" vert="horz"/>
          <a:lstStyle/>
          <a:p>
            <a:pPr>
              <a:defRPr/>
            </a:pPr>
            <a:endParaRPr lang="pl-PL"/>
          </a:p>
        </c:txPr>
        <c:crossAx val="14880806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vert="horz"/>
          <a:lstStyle/>
          <a:p>
            <a:pPr>
              <a:defRPr/>
            </a:pPr>
            <a:r>
              <a:rPr lang="pl-PL" sz="1200"/>
              <a:t>Częstotliwość korzystania z internetu dla przyjemności</a:t>
            </a:r>
          </a:p>
        </c:rich>
      </c:tx>
      <c:layout>
        <c:manualLayout>
          <c:xMode val="edge"/>
          <c:yMode val="edge"/>
          <c:x val="0.1375201614113998"/>
          <c:y val="2.7932960893854747E-2"/>
        </c:manualLayout>
      </c:layout>
      <c:overlay val="0"/>
    </c:title>
    <c:autoTitleDeleted val="0"/>
    <c:plotArea>
      <c:layout/>
      <c:barChart>
        <c:barDir val="col"/>
        <c:grouping val="clustered"/>
        <c:varyColors val="0"/>
        <c:ser>
          <c:idx val="0"/>
          <c:order val="0"/>
          <c:tx>
            <c:strRef>
              <c:f>Arkusz1!$B$1</c:f>
              <c:strCache>
                <c:ptCount val="1"/>
                <c:pt idx="0">
                  <c:v>nigdy</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Arkusz1!$B$2:$B$3</c:f>
              <c:numCache>
                <c:formatCode>General</c:formatCode>
                <c:ptCount val="2"/>
                <c:pt idx="0" formatCode="0.00%">
                  <c:v>3.3000000000000002E-2</c:v>
                </c:pt>
              </c:numCache>
            </c:numRef>
          </c:val>
        </c:ser>
        <c:ser>
          <c:idx val="1"/>
          <c:order val="1"/>
          <c:tx>
            <c:strRef>
              <c:f>Arkusz1!$C$1</c:f>
              <c:strCache>
                <c:ptCount val="1"/>
                <c:pt idx="0">
                  <c:v>kilka razy w roku</c:v>
                </c:pt>
              </c:strCache>
            </c:strRef>
          </c:tx>
          <c:invertIfNegative val="0"/>
          <c:dLbls>
            <c:dLbl>
              <c:idx val="0"/>
              <c:tx>
                <c:rich>
                  <a:bodyPr/>
                  <a:lstStyle/>
                  <a:p>
                    <a:r>
                      <a:rPr lang="en-US"/>
                      <a:t>0,</a:t>
                    </a:r>
                    <a:r>
                      <a:rPr lang="pl-PL"/>
                      <a:t>9</a:t>
                    </a:r>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Arkusz1!$C$2:$C$3</c:f>
              <c:numCache>
                <c:formatCode>General</c:formatCode>
                <c:ptCount val="2"/>
                <c:pt idx="0" formatCode="0.00%">
                  <c:v>8.0000000000000002E-3</c:v>
                </c:pt>
              </c:numCache>
            </c:numRef>
          </c:val>
        </c:ser>
        <c:ser>
          <c:idx val="2"/>
          <c:order val="2"/>
          <c:tx>
            <c:strRef>
              <c:f>Arkusz1!$D$1</c:f>
              <c:strCache>
                <c:ptCount val="1"/>
                <c:pt idx="0">
                  <c:v>kilka razy w miesiącu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Arkusz1!$D$2:$D$3</c:f>
              <c:numCache>
                <c:formatCode>General</c:formatCode>
                <c:ptCount val="2"/>
                <c:pt idx="0" formatCode="0.00%">
                  <c:v>4.4999999999999998E-2</c:v>
                </c:pt>
              </c:numCache>
            </c:numRef>
          </c:val>
        </c:ser>
        <c:ser>
          <c:idx val="3"/>
          <c:order val="3"/>
          <c:tx>
            <c:strRef>
              <c:f>Arkusz1!$E$1</c:f>
              <c:strCache>
                <c:ptCount val="1"/>
                <c:pt idx="0">
                  <c:v>kilka razy w tygodniu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Arkusz1!$E$2:$E$3</c:f>
              <c:numCache>
                <c:formatCode>General</c:formatCode>
                <c:ptCount val="2"/>
                <c:pt idx="0" formatCode="0.00%">
                  <c:v>0.111</c:v>
                </c:pt>
              </c:numCache>
            </c:numRef>
          </c:val>
        </c:ser>
        <c:ser>
          <c:idx val="4"/>
          <c:order val="4"/>
          <c:tx>
            <c:strRef>
              <c:f>Arkusz1!$F$1</c:f>
              <c:strCache>
                <c:ptCount val="1"/>
                <c:pt idx="0">
                  <c:v>codziennie</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Arkusz1!$F$2:$F$3</c:f>
              <c:numCache>
                <c:formatCode>General</c:formatCode>
                <c:ptCount val="2"/>
                <c:pt idx="0" formatCode="0.00%">
                  <c:v>0.80200000000000005</c:v>
                </c:pt>
              </c:numCache>
            </c:numRef>
          </c:val>
        </c:ser>
        <c:dLbls>
          <c:showLegendKey val="0"/>
          <c:showVal val="0"/>
          <c:showCatName val="0"/>
          <c:showSerName val="0"/>
          <c:showPercent val="0"/>
          <c:showBubbleSize val="0"/>
        </c:dLbls>
        <c:gapWidth val="219"/>
        <c:axId val="158406528"/>
        <c:axId val="158408064"/>
      </c:barChart>
      <c:catAx>
        <c:axId val="158406528"/>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58408064"/>
        <c:crosses val="autoZero"/>
        <c:auto val="1"/>
        <c:lblAlgn val="ctr"/>
        <c:lblOffset val="100"/>
        <c:noMultiLvlLbl val="0"/>
      </c:catAx>
      <c:valAx>
        <c:axId val="158408064"/>
        <c:scaling>
          <c:orientation val="minMax"/>
        </c:scaling>
        <c:delete val="0"/>
        <c:axPos val="l"/>
        <c:majorGridlines/>
        <c:numFmt formatCode="0.00%" sourceLinked="1"/>
        <c:majorTickMark val="none"/>
        <c:minorTickMark val="none"/>
        <c:tickLblPos val="nextTo"/>
        <c:txPr>
          <a:bodyPr rot="-60000000" vert="horz"/>
          <a:lstStyle/>
          <a:p>
            <a:pPr>
              <a:defRPr/>
            </a:pPr>
            <a:endParaRPr lang="pl-PL"/>
          </a:p>
        </c:txPr>
        <c:crossAx val="158406528"/>
        <c:crosses val="autoZero"/>
        <c:crossBetween val="between"/>
      </c:valAx>
    </c:plotArea>
    <c:legend>
      <c:legendPos val="b"/>
      <c:overlay val="0"/>
      <c:txPr>
        <a:bodyPr rot="0" vert="horz"/>
        <a:lstStyle/>
        <a:p>
          <a:pPr>
            <a:defRPr/>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barChart>
        <c:barDir val="col"/>
        <c:grouping val="clustered"/>
        <c:varyColors val="0"/>
        <c:ser>
          <c:idx val="0"/>
          <c:order val="0"/>
          <c:tx>
            <c:strRef>
              <c:f>Arkusz1!$B$1</c:f>
              <c:strCache>
                <c:ptCount val="1"/>
                <c:pt idx="0">
                  <c:v>bez zmian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1"/>
                <c:pt idx="0">
                  <c:v>procentowe dane </c:v>
                </c:pt>
              </c:strCache>
            </c:strRef>
          </c:cat>
          <c:val>
            <c:numRef>
              <c:f>Arkusz1!$B$2:$B$3</c:f>
              <c:numCache>
                <c:formatCode>General</c:formatCode>
                <c:ptCount val="2"/>
                <c:pt idx="0">
                  <c:v>34.200000000000003</c:v>
                </c:pt>
              </c:numCache>
            </c:numRef>
          </c:val>
        </c:ser>
        <c:ser>
          <c:idx val="1"/>
          <c:order val="1"/>
          <c:tx>
            <c:strRef>
              <c:f>Arkusz1!$C$1</c:f>
              <c:strCache>
                <c:ptCount val="1"/>
                <c:pt idx="0">
                  <c:v>mniejszy niż 10 lat temu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1"/>
                <c:pt idx="0">
                  <c:v>procentowe dane </c:v>
                </c:pt>
              </c:strCache>
            </c:strRef>
          </c:cat>
          <c:val>
            <c:numRef>
              <c:f>Arkusz1!$C$2:$C$3</c:f>
              <c:numCache>
                <c:formatCode>General</c:formatCode>
                <c:ptCount val="2"/>
                <c:pt idx="0">
                  <c:v>13.5</c:v>
                </c:pt>
              </c:numCache>
            </c:numRef>
          </c:val>
        </c:ser>
        <c:ser>
          <c:idx val="2"/>
          <c:order val="2"/>
          <c:tx>
            <c:strRef>
              <c:f>Arkusz1!$D$1</c:f>
              <c:strCache>
                <c:ptCount val="1"/>
                <c:pt idx="0">
                  <c:v>większy niż 10 lat temu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1"/>
                <c:pt idx="0">
                  <c:v>procentowe dane </c:v>
                </c:pt>
              </c:strCache>
            </c:strRef>
          </c:cat>
          <c:val>
            <c:numRef>
              <c:f>Arkusz1!$D$2:$D$3</c:f>
              <c:numCache>
                <c:formatCode>General</c:formatCode>
                <c:ptCount val="2"/>
                <c:pt idx="0">
                  <c:v>52.3</c:v>
                </c:pt>
              </c:numCache>
            </c:numRef>
          </c:val>
        </c:ser>
        <c:dLbls>
          <c:showLegendKey val="0"/>
          <c:showVal val="0"/>
          <c:showCatName val="0"/>
          <c:showSerName val="0"/>
          <c:showPercent val="0"/>
          <c:showBubbleSize val="0"/>
        </c:dLbls>
        <c:gapWidth val="150"/>
        <c:axId val="166207872"/>
        <c:axId val="166209408"/>
      </c:barChart>
      <c:catAx>
        <c:axId val="166207872"/>
        <c:scaling>
          <c:orientation val="minMax"/>
        </c:scaling>
        <c:delete val="0"/>
        <c:axPos val="b"/>
        <c:numFmt formatCode="General" sourceLinked="0"/>
        <c:majorTickMark val="out"/>
        <c:minorTickMark val="none"/>
        <c:tickLblPos val="nextTo"/>
        <c:crossAx val="166209408"/>
        <c:crosses val="autoZero"/>
        <c:auto val="1"/>
        <c:lblAlgn val="ctr"/>
        <c:lblOffset val="100"/>
        <c:noMultiLvlLbl val="0"/>
      </c:catAx>
      <c:valAx>
        <c:axId val="166209408"/>
        <c:scaling>
          <c:orientation val="minMax"/>
        </c:scaling>
        <c:delete val="0"/>
        <c:axPos val="l"/>
        <c:majorGridlines/>
        <c:numFmt formatCode="General" sourceLinked="1"/>
        <c:majorTickMark val="out"/>
        <c:minorTickMark val="none"/>
        <c:tickLblPos val="nextTo"/>
        <c:crossAx val="1662078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Arkusz1!$B$1</c:f>
              <c:strCache>
                <c:ptCount val="1"/>
                <c:pt idx="0">
                  <c:v>bez zmian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1"/>
                <c:pt idx="0">
                  <c:v>procentowe dane</c:v>
                </c:pt>
              </c:strCache>
            </c:strRef>
          </c:cat>
          <c:val>
            <c:numRef>
              <c:f>Arkusz1!$B$2:$B$3</c:f>
              <c:numCache>
                <c:formatCode>General</c:formatCode>
                <c:ptCount val="2"/>
                <c:pt idx="0">
                  <c:v>13.9</c:v>
                </c:pt>
              </c:numCache>
            </c:numRef>
          </c:val>
        </c:ser>
        <c:ser>
          <c:idx val="1"/>
          <c:order val="1"/>
          <c:tx>
            <c:strRef>
              <c:f>Arkusz1!$C$1</c:f>
              <c:strCache>
                <c:ptCount val="1"/>
                <c:pt idx="0">
                  <c:v>mniejsze niż 10 lat temu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1"/>
                <c:pt idx="0">
                  <c:v>procentowe dane</c:v>
                </c:pt>
              </c:strCache>
            </c:strRef>
          </c:cat>
          <c:val>
            <c:numRef>
              <c:f>Arkusz1!$C$2:$C$3</c:f>
              <c:numCache>
                <c:formatCode>General</c:formatCode>
                <c:ptCount val="2"/>
                <c:pt idx="0">
                  <c:v>5.3</c:v>
                </c:pt>
              </c:numCache>
            </c:numRef>
          </c:val>
        </c:ser>
        <c:ser>
          <c:idx val="2"/>
          <c:order val="2"/>
          <c:tx>
            <c:strRef>
              <c:f>Arkusz1!$D$1</c:f>
              <c:strCache>
                <c:ptCount val="1"/>
                <c:pt idx="0">
                  <c:v>wieksze niż 10 lat temu</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Arkusz1!$A$2:$A$3</c:f>
              <c:strCache>
                <c:ptCount val="1"/>
                <c:pt idx="0">
                  <c:v>procentowe dane</c:v>
                </c:pt>
              </c:strCache>
            </c:strRef>
          </c:cat>
          <c:val>
            <c:numRef>
              <c:f>Arkusz1!$D$2:$D$3</c:f>
              <c:numCache>
                <c:formatCode>General</c:formatCode>
                <c:ptCount val="2"/>
                <c:pt idx="0">
                  <c:v>80.8</c:v>
                </c:pt>
              </c:numCache>
            </c:numRef>
          </c:val>
        </c:ser>
        <c:dLbls>
          <c:showLegendKey val="0"/>
          <c:showVal val="0"/>
          <c:showCatName val="0"/>
          <c:showSerName val="0"/>
          <c:showPercent val="0"/>
          <c:showBubbleSize val="0"/>
        </c:dLbls>
        <c:gapWidth val="150"/>
        <c:axId val="148824832"/>
        <c:axId val="148826368"/>
      </c:barChart>
      <c:catAx>
        <c:axId val="148824832"/>
        <c:scaling>
          <c:orientation val="minMax"/>
        </c:scaling>
        <c:delete val="0"/>
        <c:axPos val="b"/>
        <c:numFmt formatCode="General" sourceLinked="0"/>
        <c:majorTickMark val="out"/>
        <c:minorTickMark val="none"/>
        <c:tickLblPos val="nextTo"/>
        <c:crossAx val="148826368"/>
        <c:crosses val="autoZero"/>
        <c:auto val="1"/>
        <c:lblAlgn val="ctr"/>
        <c:lblOffset val="100"/>
        <c:noMultiLvlLbl val="0"/>
      </c:catAx>
      <c:valAx>
        <c:axId val="148826368"/>
        <c:scaling>
          <c:orientation val="minMax"/>
        </c:scaling>
        <c:delete val="0"/>
        <c:axPos val="l"/>
        <c:majorGridlines/>
        <c:numFmt formatCode="General" sourceLinked="1"/>
        <c:majorTickMark val="out"/>
        <c:minorTickMark val="none"/>
        <c:tickLblPos val="nextTo"/>
        <c:crossAx val="14882483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vert="horz"/>
          <a:lstStyle/>
          <a:p>
            <a:pPr>
              <a:defRPr/>
            </a:pPr>
            <a:r>
              <a:rPr lang="pl-PL" sz="1200"/>
              <a:t>Jakie rodzaje  przemocy  dotykają mieszkanców gminy?</a:t>
            </a:r>
          </a:p>
        </c:rich>
      </c:tx>
      <c:overlay val="0"/>
    </c:title>
    <c:autoTitleDeleted val="0"/>
    <c:plotArea>
      <c:layout>
        <c:manualLayout>
          <c:layoutTarget val="inner"/>
          <c:xMode val="edge"/>
          <c:yMode val="edge"/>
          <c:x val="7.1005022869078796E-2"/>
          <c:y val="0.11508591084174494"/>
          <c:w val="0.79755889584276018"/>
          <c:h val="0.53988494691004529"/>
        </c:manualLayout>
      </c:layout>
      <c:barChart>
        <c:barDir val="col"/>
        <c:grouping val="clustered"/>
        <c:varyColors val="0"/>
        <c:ser>
          <c:idx val="0"/>
          <c:order val="0"/>
          <c:tx>
            <c:strRef>
              <c:f>Arkusz1!$B$1</c:f>
              <c:strCache>
                <c:ptCount val="1"/>
                <c:pt idx="0">
                  <c:v> fizyczna</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rodzaje przemocy</c:v>
                </c:pt>
              </c:strCache>
            </c:strRef>
          </c:cat>
          <c:val>
            <c:numRef>
              <c:f>Arkusz1!$B$2:$B$3</c:f>
              <c:numCache>
                <c:formatCode>General</c:formatCode>
                <c:ptCount val="2"/>
                <c:pt idx="0" formatCode="0%">
                  <c:v>0.44</c:v>
                </c:pt>
              </c:numCache>
            </c:numRef>
          </c:val>
        </c:ser>
        <c:ser>
          <c:idx val="1"/>
          <c:order val="1"/>
          <c:tx>
            <c:strRef>
              <c:f>Arkusz1!$C$1</c:f>
              <c:strCache>
                <c:ptCount val="1"/>
                <c:pt idx="0">
                  <c:v>psychiczna</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rodzaje przemocy</c:v>
                </c:pt>
              </c:strCache>
            </c:strRef>
          </c:cat>
          <c:val>
            <c:numRef>
              <c:f>Arkusz1!$C$2:$C$3</c:f>
              <c:numCache>
                <c:formatCode>General</c:formatCode>
                <c:ptCount val="2"/>
                <c:pt idx="0" formatCode="0.00%">
                  <c:v>0.49199999999999999</c:v>
                </c:pt>
              </c:numCache>
            </c:numRef>
          </c:val>
        </c:ser>
        <c:ser>
          <c:idx val="2"/>
          <c:order val="2"/>
          <c:tx>
            <c:strRef>
              <c:f>Arkusz1!$D$1</c:f>
              <c:strCache>
                <c:ptCount val="1"/>
                <c:pt idx="0">
                  <c:v>ekonomiczna</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rodzaje przemocy</c:v>
                </c:pt>
              </c:strCache>
            </c:strRef>
          </c:cat>
          <c:val>
            <c:numRef>
              <c:f>Arkusz1!$D$2:$D$3</c:f>
              <c:numCache>
                <c:formatCode>General</c:formatCode>
                <c:ptCount val="2"/>
                <c:pt idx="0" formatCode="0.00%">
                  <c:v>6.4000000000000001E-2</c:v>
                </c:pt>
              </c:numCache>
            </c:numRef>
          </c:val>
        </c:ser>
        <c:ser>
          <c:idx val="3"/>
          <c:order val="3"/>
          <c:tx>
            <c:strRef>
              <c:f>Arkusz1!$E$1</c:f>
              <c:strCache>
                <c:ptCount val="1"/>
                <c:pt idx="0">
                  <c:v>seksualna</c:v>
                </c:pt>
              </c:strCache>
            </c:strRef>
          </c:tx>
          <c:invertIfNegative val="0"/>
          <c:cat>
            <c:strRef>
              <c:f>Arkusz1!$A$2:$A$3</c:f>
              <c:strCache>
                <c:ptCount val="1"/>
                <c:pt idx="0">
                  <c:v>rodzaje przemocy</c:v>
                </c:pt>
              </c:strCache>
            </c:strRef>
          </c:cat>
          <c:val>
            <c:numRef>
              <c:f>Arkusz1!$E$2:$E$3</c:f>
              <c:numCache>
                <c:formatCode>General</c:formatCode>
                <c:ptCount val="2"/>
                <c:pt idx="0" formatCode="0.00%">
                  <c:v>4.0000000000000001E-3</c:v>
                </c:pt>
              </c:numCache>
            </c:numRef>
          </c:val>
        </c:ser>
        <c:dLbls>
          <c:showLegendKey val="0"/>
          <c:showVal val="0"/>
          <c:showCatName val="0"/>
          <c:showSerName val="0"/>
          <c:showPercent val="0"/>
          <c:showBubbleSize val="0"/>
        </c:dLbls>
        <c:gapWidth val="219"/>
        <c:overlap val="-27"/>
        <c:axId val="166315520"/>
        <c:axId val="166317056"/>
      </c:barChart>
      <c:catAx>
        <c:axId val="166315520"/>
        <c:scaling>
          <c:orientation val="minMax"/>
        </c:scaling>
        <c:delete val="1"/>
        <c:axPos val="b"/>
        <c:numFmt formatCode="General" sourceLinked="1"/>
        <c:majorTickMark val="none"/>
        <c:minorTickMark val="none"/>
        <c:tickLblPos val="nextTo"/>
        <c:crossAx val="166317056"/>
        <c:crosses val="autoZero"/>
        <c:auto val="1"/>
        <c:lblAlgn val="ctr"/>
        <c:lblOffset val="100"/>
        <c:noMultiLvlLbl val="0"/>
      </c:catAx>
      <c:valAx>
        <c:axId val="166317056"/>
        <c:scaling>
          <c:orientation val="minMax"/>
        </c:scaling>
        <c:delete val="0"/>
        <c:axPos val="l"/>
        <c:majorGridlines/>
        <c:numFmt formatCode="0%" sourceLinked="1"/>
        <c:majorTickMark val="none"/>
        <c:minorTickMark val="none"/>
        <c:tickLblPos val="nextTo"/>
        <c:txPr>
          <a:bodyPr rot="-60000000" vert="horz"/>
          <a:lstStyle/>
          <a:p>
            <a:pPr>
              <a:defRPr/>
            </a:pPr>
            <a:endParaRPr lang="pl-PL"/>
          </a:p>
        </c:txPr>
        <c:crossAx val="166315520"/>
        <c:crosses val="autoZero"/>
        <c:crossBetween val="between"/>
      </c:valAx>
    </c:plotArea>
    <c:legend>
      <c:legendPos val="b"/>
      <c:overlay val="0"/>
      <c:txPr>
        <a:bodyPr rot="0" vert="horz"/>
        <a:lstStyle/>
        <a:p>
          <a:pPr>
            <a:defRPr/>
          </a:pPr>
          <a:endParaRPr lang="pl-PL"/>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vert="horz"/>
          <a:lstStyle/>
          <a:p>
            <a:pPr>
              <a:defRPr/>
            </a:pPr>
            <a:r>
              <a:rPr lang="pl-PL" sz="1200"/>
              <a:t>Czy na terenie Gminy Tzrebiatów wystepuje problem uzależnienia od narkotyków i dopalaczy wśród młodzieży?</a:t>
            </a:r>
          </a:p>
        </c:rich>
      </c:tx>
      <c:layout>
        <c:manualLayout>
          <c:xMode val="edge"/>
          <c:yMode val="edge"/>
          <c:x val="0.14326956323573323"/>
          <c:y val="1.2345679012345678E-2"/>
        </c:manualLayout>
      </c:layout>
      <c:overlay val="0"/>
    </c:title>
    <c:autoTitleDeleted val="0"/>
    <c:plotArea>
      <c:layout/>
      <c:barChart>
        <c:barDir val="col"/>
        <c:grouping val="clustered"/>
        <c:varyColors val="0"/>
        <c:ser>
          <c:idx val="0"/>
          <c:order val="0"/>
          <c:tx>
            <c:strRef>
              <c:f>Arkusz1!$B$1</c:f>
              <c:strCache>
                <c:ptCount val="1"/>
                <c:pt idx="0">
                  <c:v>zdecydowanie tak</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Arkusz1!$B$2:$B$3</c:f>
              <c:numCache>
                <c:formatCode>General</c:formatCode>
                <c:ptCount val="2"/>
                <c:pt idx="0" formatCode="0%">
                  <c:v>0.37</c:v>
                </c:pt>
              </c:numCache>
            </c:numRef>
          </c:val>
        </c:ser>
        <c:ser>
          <c:idx val="1"/>
          <c:order val="1"/>
          <c:tx>
            <c:strRef>
              <c:f>Arkusz1!$C$1</c:f>
              <c:strCache>
                <c:ptCount val="1"/>
                <c:pt idx="0">
                  <c:v>raczej tak</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Arkusz1!$C$2:$C$3</c:f>
              <c:numCache>
                <c:formatCode>General</c:formatCode>
                <c:ptCount val="2"/>
                <c:pt idx="0" formatCode="0.00%">
                  <c:v>0.218</c:v>
                </c:pt>
              </c:numCache>
            </c:numRef>
          </c:val>
        </c:ser>
        <c:ser>
          <c:idx val="2"/>
          <c:order val="2"/>
          <c:tx>
            <c:strRef>
              <c:f>Arkusz1!$D$1</c:f>
              <c:strCache>
                <c:ptCount val="1"/>
                <c:pt idx="0">
                  <c:v>raczej nie</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Arkusz1!$D$2:$D$3</c:f>
              <c:numCache>
                <c:formatCode>General</c:formatCode>
                <c:ptCount val="2"/>
                <c:pt idx="0" formatCode="0.00%">
                  <c:v>8.2000000000000003E-2</c:v>
                </c:pt>
              </c:numCache>
            </c:numRef>
          </c:val>
        </c:ser>
        <c:ser>
          <c:idx val="3"/>
          <c:order val="3"/>
          <c:tx>
            <c:strRef>
              <c:f>Arkusz1!$E$1</c:f>
              <c:strCache>
                <c:ptCount val="1"/>
                <c:pt idx="0">
                  <c:v>zdecydowanie nie </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Arkusz1!$E$2:$E$3</c:f>
              <c:numCache>
                <c:formatCode>General</c:formatCode>
                <c:ptCount val="2"/>
                <c:pt idx="0" formatCode="0.00%">
                  <c:v>3.6999999999999998E-2</c:v>
                </c:pt>
              </c:numCache>
            </c:numRef>
          </c:val>
        </c:ser>
        <c:ser>
          <c:idx val="4"/>
          <c:order val="4"/>
          <c:tx>
            <c:strRef>
              <c:f>Arkusz1!$F$1</c:f>
              <c:strCache>
                <c:ptCount val="1"/>
                <c:pt idx="0">
                  <c:v>nie wiem</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Arkusz1!$F$2:$F$3</c:f>
              <c:numCache>
                <c:formatCode>General</c:formatCode>
                <c:ptCount val="2"/>
                <c:pt idx="0" formatCode="0.00%">
                  <c:v>0.29299999999999998</c:v>
                </c:pt>
              </c:numCache>
            </c:numRef>
          </c:val>
        </c:ser>
        <c:dLbls>
          <c:showLegendKey val="0"/>
          <c:showVal val="0"/>
          <c:showCatName val="0"/>
          <c:showSerName val="0"/>
          <c:showPercent val="0"/>
          <c:showBubbleSize val="0"/>
        </c:dLbls>
        <c:gapWidth val="219"/>
        <c:overlap val="-27"/>
        <c:axId val="167588608"/>
        <c:axId val="167590144"/>
      </c:barChart>
      <c:catAx>
        <c:axId val="167588608"/>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67590144"/>
        <c:crosses val="autoZero"/>
        <c:auto val="1"/>
        <c:lblAlgn val="ctr"/>
        <c:lblOffset val="100"/>
        <c:noMultiLvlLbl val="0"/>
      </c:catAx>
      <c:valAx>
        <c:axId val="167590144"/>
        <c:scaling>
          <c:orientation val="minMax"/>
        </c:scaling>
        <c:delete val="0"/>
        <c:axPos val="l"/>
        <c:majorGridlines/>
        <c:numFmt formatCode="0%" sourceLinked="1"/>
        <c:majorTickMark val="none"/>
        <c:minorTickMark val="none"/>
        <c:tickLblPos val="nextTo"/>
        <c:txPr>
          <a:bodyPr rot="-60000000" vert="horz"/>
          <a:lstStyle/>
          <a:p>
            <a:pPr>
              <a:defRPr/>
            </a:pPr>
            <a:endParaRPr lang="pl-PL"/>
          </a:p>
        </c:txPr>
        <c:crossAx val="167588608"/>
        <c:crosses val="autoZero"/>
        <c:crossBetween val="between"/>
      </c:valAx>
    </c:plotArea>
    <c:legend>
      <c:legendPos val="b"/>
      <c:overlay val="0"/>
      <c:txPr>
        <a:bodyPr rot="0" vert="horz"/>
        <a:lstStyle/>
        <a:p>
          <a:pPr>
            <a:defRPr/>
          </a:pPr>
          <a:endParaRPr lang="pl-PL"/>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vert="horz"/>
          <a:lstStyle/>
          <a:p>
            <a:pPr>
              <a:defRPr/>
            </a:pPr>
            <a:r>
              <a:rPr lang="pl-PL" sz="1200"/>
              <a:t>Jaka jest skala zażywania narkotyków i dopalaczy przez osoby dorosłe?</a:t>
            </a:r>
          </a:p>
        </c:rich>
      </c:tx>
      <c:overlay val="0"/>
    </c:title>
    <c:autoTitleDeleted val="0"/>
    <c:plotArea>
      <c:layout>
        <c:manualLayout>
          <c:layoutTarget val="inner"/>
          <c:xMode val="edge"/>
          <c:yMode val="edge"/>
          <c:x val="0.11763354110403348"/>
          <c:y val="0.25973985113059606"/>
          <c:w val="0.85116128876804564"/>
          <c:h val="0.4818982063396644"/>
        </c:manualLayout>
      </c:layout>
      <c:barChart>
        <c:barDir val="col"/>
        <c:grouping val="clustered"/>
        <c:varyColors val="0"/>
        <c:ser>
          <c:idx val="0"/>
          <c:order val="0"/>
          <c:tx>
            <c:strRef>
              <c:f>Arkusz1!$B$1</c:f>
              <c:strCache>
                <c:ptCount val="1"/>
                <c:pt idx="0">
                  <c:v>większa niż 10 lat temu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Arkusz1!$B$2:$B$3</c:f>
              <c:numCache>
                <c:formatCode>General</c:formatCode>
                <c:ptCount val="2"/>
                <c:pt idx="0" formatCode="0.00%">
                  <c:v>0.80800000000000005</c:v>
                </c:pt>
              </c:numCache>
            </c:numRef>
          </c:val>
        </c:ser>
        <c:ser>
          <c:idx val="1"/>
          <c:order val="1"/>
          <c:tx>
            <c:strRef>
              <c:f>Arkusz1!$C$1</c:f>
              <c:strCache>
                <c:ptCount val="1"/>
                <c:pt idx="0">
                  <c:v>mniejsza niż 10 lat temu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Arkusz1!$C$2:$C$3</c:f>
              <c:numCache>
                <c:formatCode>General</c:formatCode>
                <c:ptCount val="2"/>
                <c:pt idx="0" formatCode="0.00%">
                  <c:v>5.2999999999999999E-2</c:v>
                </c:pt>
              </c:numCache>
            </c:numRef>
          </c:val>
        </c:ser>
        <c:ser>
          <c:idx val="2"/>
          <c:order val="2"/>
          <c:tx>
            <c:strRef>
              <c:f>Arkusz1!$D$1</c:f>
              <c:strCache>
                <c:ptCount val="1"/>
                <c:pt idx="0">
                  <c:v>nie ma zmiany</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Arkusz1!$D$2:$D$3</c:f>
              <c:numCache>
                <c:formatCode>General</c:formatCode>
                <c:ptCount val="2"/>
                <c:pt idx="0" formatCode="0.00%">
                  <c:v>0.13900000000000001</c:v>
                </c:pt>
              </c:numCache>
            </c:numRef>
          </c:val>
        </c:ser>
        <c:dLbls>
          <c:showLegendKey val="0"/>
          <c:showVal val="0"/>
          <c:showCatName val="0"/>
          <c:showSerName val="0"/>
          <c:showPercent val="0"/>
          <c:showBubbleSize val="0"/>
        </c:dLbls>
        <c:gapWidth val="219"/>
        <c:overlap val="-27"/>
        <c:axId val="167634048"/>
        <c:axId val="167635584"/>
      </c:barChart>
      <c:catAx>
        <c:axId val="167634048"/>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67635584"/>
        <c:crosses val="autoZero"/>
        <c:auto val="1"/>
        <c:lblAlgn val="ctr"/>
        <c:lblOffset val="100"/>
        <c:noMultiLvlLbl val="0"/>
      </c:catAx>
      <c:valAx>
        <c:axId val="167635584"/>
        <c:scaling>
          <c:orientation val="minMax"/>
        </c:scaling>
        <c:delete val="0"/>
        <c:axPos val="l"/>
        <c:majorGridlines/>
        <c:numFmt formatCode="0.00%" sourceLinked="1"/>
        <c:majorTickMark val="none"/>
        <c:minorTickMark val="none"/>
        <c:tickLblPos val="nextTo"/>
        <c:txPr>
          <a:bodyPr rot="-60000000" vert="horz"/>
          <a:lstStyle/>
          <a:p>
            <a:pPr>
              <a:defRPr/>
            </a:pPr>
            <a:endParaRPr lang="pl-PL"/>
          </a:p>
        </c:txPr>
        <c:crossAx val="167634048"/>
        <c:crosses val="autoZero"/>
        <c:crossBetween val="between"/>
      </c:valAx>
    </c:plotArea>
    <c:legend>
      <c:legendPos val="b"/>
      <c:overlay val="0"/>
      <c:txPr>
        <a:bodyPr rot="0" vert="horz"/>
        <a:lstStyle/>
        <a:p>
          <a:pPr>
            <a:defRPr/>
          </a:pPr>
          <a:endParaRPr lang="pl-PL"/>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vert="horz"/>
          <a:lstStyle/>
          <a:p>
            <a:pPr>
              <a:defRPr/>
            </a:pPr>
            <a:r>
              <a:rPr lang="pl-PL" sz="1200"/>
              <a:t>Jaka jest skala zażywania narkotyków i dopalaczy przez </a:t>
            </a:r>
            <a:br>
              <a:rPr lang="pl-PL" sz="1200"/>
            </a:br>
            <a:r>
              <a:rPr lang="pl-PL" sz="1200"/>
              <a:t>małoletnich ?</a:t>
            </a:r>
          </a:p>
        </c:rich>
      </c:tx>
      <c:overlay val="0"/>
    </c:title>
    <c:autoTitleDeleted val="0"/>
    <c:plotArea>
      <c:layout/>
      <c:barChart>
        <c:barDir val="col"/>
        <c:grouping val="clustered"/>
        <c:varyColors val="0"/>
        <c:ser>
          <c:idx val="0"/>
          <c:order val="0"/>
          <c:tx>
            <c:strRef>
              <c:f>Arkusz1!$B$1</c:f>
              <c:strCache>
                <c:ptCount val="1"/>
                <c:pt idx="0">
                  <c:v>większa niż 10 lat temu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Kategoria 1</c:v>
                </c:pt>
              </c:strCache>
            </c:strRef>
          </c:cat>
          <c:val>
            <c:numRef>
              <c:f>Arkusz1!$B$2:$B$3</c:f>
              <c:numCache>
                <c:formatCode>General</c:formatCode>
                <c:ptCount val="2"/>
                <c:pt idx="0" formatCode="0.00%">
                  <c:v>0.84199999999999997</c:v>
                </c:pt>
              </c:numCache>
            </c:numRef>
          </c:val>
        </c:ser>
        <c:ser>
          <c:idx val="1"/>
          <c:order val="1"/>
          <c:tx>
            <c:strRef>
              <c:f>Arkusz1!$C$1</c:f>
              <c:strCache>
                <c:ptCount val="1"/>
                <c:pt idx="0">
                  <c:v>mnejsza niż 10 lat temu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Kategoria 1</c:v>
                </c:pt>
              </c:strCache>
            </c:strRef>
          </c:cat>
          <c:val>
            <c:numRef>
              <c:f>Arkusz1!$C$2:$C$3</c:f>
              <c:numCache>
                <c:formatCode>General</c:formatCode>
                <c:ptCount val="2"/>
                <c:pt idx="0" formatCode="0.00%">
                  <c:v>4.9000000000000002E-2</c:v>
                </c:pt>
              </c:numCache>
            </c:numRef>
          </c:val>
        </c:ser>
        <c:ser>
          <c:idx val="2"/>
          <c:order val="2"/>
          <c:tx>
            <c:strRef>
              <c:f>Arkusz1!$D$1</c:f>
              <c:strCache>
                <c:ptCount val="1"/>
                <c:pt idx="0">
                  <c:v>bez zmian</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Kategoria 1</c:v>
                </c:pt>
              </c:strCache>
            </c:strRef>
          </c:cat>
          <c:val>
            <c:numRef>
              <c:f>Arkusz1!$D$2:$D$3</c:f>
              <c:numCache>
                <c:formatCode>General</c:formatCode>
                <c:ptCount val="2"/>
                <c:pt idx="0" formatCode="0.00%">
                  <c:v>0.109</c:v>
                </c:pt>
              </c:numCache>
            </c:numRef>
          </c:val>
        </c:ser>
        <c:dLbls>
          <c:showLegendKey val="0"/>
          <c:showVal val="0"/>
          <c:showCatName val="0"/>
          <c:showSerName val="0"/>
          <c:showPercent val="0"/>
          <c:showBubbleSize val="0"/>
        </c:dLbls>
        <c:gapWidth val="219"/>
        <c:overlap val="-27"/>
        <c:axId val="166348288"/>
        <c:axId val="166349824"/>
      </c:barChart>
      <c:catAx>
        <c:axId val="166348288"/>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66349824"/>
        <c:crosses val="autoZero"/>
        <c:auto val="1"/>
        <c:lblAlgn val="ctr"/>
        <c:lblOffset val="100"/>
        <c:noMultiLvlLbl val="0"/>
      </c:catAx>
      <c:valAx>
        <c:axId val="166349824"/>
        <c:scaling>
          <c:orientation val="minMax"/>
        </c:scaling>
        <c:delete val="0"/>
        <c:axPos val="l"/>
        <c:majorGridlines/>
        <c:numFmt formatCode="0.00%" sourceLinked="1"/>
        <c:majorTickMark val="none"/>
        <c:minorTickMark val="none"/>
        <c:tickLblPos val="nextTo"/>
        <c:txPr>
          <a:bodyPr rot="-60000000" vert="horz"/>
          <a:lstStyle/>
          <a:p>
            <a:pPr>
              <a:defRPr/>
            </a:pPr>
            <a:endParaRPr lang="pl-PL"/>
          </a:p>
        </c:txPr>
        <c:crossAx val="166348288"/>
        <c:crosses val="autoZero"/>
        <c:crossBetween val="between"/>
      </c:valAx>
    </c:plotArea>
    <c:legend>
      <c:legendPos val="b"/>
      <c:overlay val="0"/>
      <c:txPr>
        <a:bodyPr rot="0" vert="horz"/>
        <a:lstStyle/>
        <a:p>
          <a:pPr>
            <a:defRPr/>
          </a:pPr>
          <a:endParaRPr lang="pl-PL"/>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vert="horz"/>
          <a:lstStyle/>
          <a:p>
            <a:pPr>
              <a:defRPr/>
            </a:pPr>
            <a:r>
              <a:rPr lang="pl-PL" sz="1200"/>
              <a:t>Ile razy grał Pan/i w gry hazardowe?</a:t>
            </a:r>
          </a:p>
        </c:rich>
      </c:tx>
      <c:overlay val="0"/>
    </c:title>
    <c:autoTitleDeleted val="0"/>
    <c:plotArea>
      <c:layout/>
      <c:barChart>
        <c:barDir val="col"/>
        <c:grouping val="clustered"/>
        <c:varyColors val="0"/>
        <c:ser>
          <c:idx val="0"/>
          <c:order val="0"/>
          <c:tx>
            <c:strRef>
              <c:f>Arkusz1!$B$1</c:f>
              <c:strCache>
                <c:ptCount val="1"/>
                <c:pt idx="0">
                  <c:v>nie</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Arkusz1!$B$2:$B$3</c:f>
              <c:numCache>
                <c:formatCode>General</c:formatCode>
                <c:ptCount val="2"/>
                <c:pt idx="0" formatCode="0.00%">
                  <c:v>0.77400000000000002</c:v>
                </c:pt>
              </c:numCache>
            </c:numRef>
          </c:val>
        </c:ser>
        <c:ser>
          <c:idx val="1"/>
          <c:order val="1"/>
          <c:tx>
            <c:strRef>
              <c:f>Arkusz1!$C$1</c:f>
              <c:strCache>
                <c:ptCount val="1"/>
                <c:pt idx="0">
                  <c:v>kilka razy w roku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Arkusz1!$C$2:$C$3</c:f>
              <c:numCache>
                <c:formatCode>General</c:formatCode>
                <c:ptCount val="2"/>
                <c:pt idx="0" formatCode="0%">
                  <c:v>0.18</c:v>
                </c:pt>
              </c:numCache>
            </c:numRef>
          </c:val>
        </c:ser>
        <c:ser>
          <c:idx val="2"/>
          <c:order val="2"/>
          <c:tx>
            <c:strRef>
              <c:f>Arkusz1!$D$1</c:f>
              <c:strCache>
                <c:ptCount val="1"/>
                <c:pt idx="0">
                  <c:v>kilka razy w miesiacu </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Arkusz1!$D$2:$D$3</c:f>
              <c:numCache>
                <c:formatCode>General</c:formatCode>
                <c:ptCount val="2"/>
                <c:pt idx="0" formatCode="0%">
                  <c:v>0.03</c:v>
                </c:pt>
              </c:numCache>
            </c:numRef>
          </c:val>
        </c:ser>
        <c:ser>
          <c:idx val="3"/>
          <c:order val="3"/>
          <c:tx>
            <c:strRef>
              <c:f>Arkusz1!$E$1</c:f>
              <c:strCache>
                <c:ptCount val="1"/>
                <c:pt idx="0">
                  <c:v>kilka razy w tygodniu</c:v>
                </c:pt>
              </c:strCache>
            </c:strRef>
          </c:tx>
          <c:invertIfNegative val="0"/>
          <c:dLbls>
            <c:dLbl>
              <c:idx val="0"/>
              <c:tx>
                <c:rich>
                  <a:bodyPr/>
                  <a:lstStyle/>
                  <a:p>
                    <a:r>
                      <a:rPr lang="en-US"/>
                      <a:t>1,</a:t>
                    </a:r>
                    <a:r>
                      <a:rPr lang="pl-PL"/>
                      <a:t>6</a:t>
                    </a:r>
                    <a:r>
                      <a:rPr lang="en-US"/>
                      <a:t>0%</a:t>
                    </a:r>
                  </a:p>
                </c:rich>
              </c:tx>
              <c:showLegendKey val="0"/>
              <c:showVal val="1"/>
              <c:showCatName val="0"/>
              <c:showSerName val="0"/>
              <c:showPercent val="0"/>
              <c:showBubbleSize val="0"/>
            </c:dLbl>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Arkusz1!$E$2:$E$3</c:f>
              <c:numCache>
                <c:formatCode>General</c:formatCode>
                <c:ptCount val="2"/>
                <c:pt idx="0" formatCode="0.00%">
                  <c:v>1.4999999999999999E-2</c:v>
                </c:pt>
              </c:numCache>
            </c:numRef>
          </c:val>
        </c:ser>
        <c:ser>
          <c:idx val="4"/>
          <c:order val="4"/>
          <c:tx>
            <c:strRef>
              <c:f>Arkusz1!$F$1</c:f>
              <c:strCache>
                <c:ptCount val="1"/>
                <c:pt idx="0">
                  <c:v>tak codziennie</c:v>
                </c:pt>
              </c:strCache>
            </c:strRef>
          </c:tx>
          <c:invertIfNegative val="0"/>
          <c:cat>
            <c:strRef>
              <c:f>Arkusz1!$A$2:$A$3</c:f>
              <c:strCache>
                <c:ptCount val="1"/>
                <c:pt idx="0">
                  <c:v>procentowe dane</c:v>
                </c:pt>
              </c:strCache>
            </c:strRef>
          </c:cat>
          <c:val>
            <c:numRef>
              <c:f>Arkusz1!$F$2:$F$3</c:f>
              <c:numCache>
                <c:formatCode>General</c:formatCode>
                <c:ptCount val="2"/>
                <c:pt idx="0">
                  <c:v>0</c:v>
                </c:pt>
              </c:numCache>
            </c:numRef>
          </c:val>
        </c:ser>
        <c:dLbls>
          <c:showLegendKey val="0"/>
          <c:showVal val="0"/>
          <c:showCatName val="0"/>
          <c:showSerName val="0"/>
          <c:showPercent val="0"/>
          <c:showBubbleSize val="0"/>
        </c:dLbls>
        <c:gapWidth val="219"/>
        <c:overlap val="-27"/>
        <c:axId val="158281728"/>
        <c:axId val="158283264"/>
      </c:barChart>
      <c:catAx>
        <c:axId val="158281728"/>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58283264"/>
        <c:crosses val="autoZero"/>
        <c:auto val="1"/>
        <c:lblAlgn val="ctr"/>
        <c:lblOffset val="100"/>
        <c:noMultiLvlLbl val="0"/>
      </c:catAx>
      <c:valAx>
        <c:axId val="158283264"/>
        <c:scaling>
          <c:orientation val="minMax"/>
        </c:scaling>
        <c:delete val="0"/>
        <c:axPos val="l"/>
        <c:majorGridlines/>
        <c:numFmt formatCode="0.00%" sourceLinked="1"/>
        <c:majorTickMark val="none"/>
        <c:minorTickMark val="none"/>
        <c:tickLblPos val="nextTo"/>
        <c:txPr>
          <a:bodyPr rot="-60000000" vert="horz"/>
          <a:lstStyle/>
          <a:p>
            <a:pPr>
              <a:defRPr/>
            </a:pPr>
            <a:endParaRPr lang="pl-PL"/>
          </a:p>
        </c:txPr>
        <c:crossAx val="158281728"/>
        <c:crosses val="autoZero"/>
        <c:crossBetween val="between"/>
      </c:valAx>
    </c:plotArea>
    <c:legend>
      <c:legendPos val="b"/>
      <c:overlay val="0"/>
      <c:txPr>
        <a:bodyPr rot="0" vert="horz"/>
        <a:lstStyle/>
        <a:p>
          <a:pPr>
            <a:defRPr/>
          </a:pPr>
          <a:endParaRPr lang="pl-PL"/>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vert="horz"/>
          <a:lstStyle/>
          <a:p>
            <a:pPr>
              <a:defRPr/>
            </a:pPr>
            <a:r>
              <a:rPr lang="pl-PL" sz="1200"/>
              <a:t>Jak często grasz w gry komputerowe?</a:t>
            </a:r>
          </a:p>
        </c:rich>
      </c:tx>
      <c:overlay val="0"/>
    </c:title>
    <c:autoTitleDeleted val="0"/>
    <c:plotArea>
      <c:layout/>
      <c:barChart>
        <c:barDir val="col"/>
        <c:grouping val="clustered"/>
        <c:varyColors val="0"/>
        <c:ser>
          <c:idx val="0"/>
          <c:order val="0"/>
          <c:tx>
            <c:strRef>
              <c:f>Arkusz1!$B$1</c:f>
              <c:strCache>
                <c:ptCount val="1"/>
                <c:pt idx="0">
                  <c:v>nigdy</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Arkusz1!$B$2:$B$3</c:f>
              <c:numCache>
                <c:formatCode>General</c:formatCode>
                <c:ptCount val="2"/>
                <c:pt idx="0" formatCode="0%">
                  <c:v>0.16</c:v>
                </c:pt>
              </c:numCache>
            </c:numRef>
          </c:val>
        </c:ser>
        <c:ser>
          <c:idx val="1"/>
          <c:order val="1"/>
          <c:tx>
            <c:strRef>
              <c:f>Arkusz1!$C$1</c:f>
              <c:strCache>
                <c:ptCount val="1"/>
                <c:pt idx="0">
                  <c:v>kilks razy w roku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Arkusz1!$C$2:$C$3</c:f>
              <c:numCache>
                <c:formatCode>General</c:formatCode>
                <c:ptCount val="2"/>
                <c:pt idx="0" formatCode="0%">
                  <c:v>0.16</c:v>
                </c:pt>
              </c:numCache>
            </c:numRef>
          </c:val>
        </c:ser>
        <c:ser>
          <c:idx val="2"/>
          <c:order val="2"/>
          <c:tx>
            <c:strRef>
              <c:f>Arkusz1!$D$1</c:f>
              <c:strCache>
                <c:ptCount val="1"/>
                <c:pt idx="0">
                  <c:v>kilka razy w miesiącu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Arkusz1!$D$2:$D$3</c:f>
              <c:numCache>
                <c:formatCode>General</c:formatCode>
                <c:ptCount val="2"/>
                <c:pt idx="0" formatCode="0%">
                  <c:v>0.24</c:v>
                </c:pt>
              </c:numCache>
            </c:numRef>
          </c:val>
        </c:ser>
        <c:ser>
          <c:idx val="3"/>
          <c:order val="3"/>
          <c:tx>
            <c:strRef>
              <c:f>Arkusz1!$E$1</c:f>
              <c:strCache>
                <c:ptCount val="1"/>
                <c:pt idx="0">
                  <c:v>kilka razy w tygodniu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Arkusz1!$E$2:$E$3</c:f>
              <c:numCache>
                <c:formatCode>General</c:formatCode>
                <c:ptCount val="2"/>
                <c:pt idx="0" formatCode="0.00%">
                  <c:v>0.218</c:v>
                </c:pt>
              </c:numCache>
            </c:numRef>
          </c:val>
        </c:ser>
        <c:ser>
          <c:idx val="4"/>
          <c:order val="4"/>
          <c:tx>
            <c:strRef>
              <c:f>Arkusz1!$F$1</c:f>
              <c:strCache>
                <c:ptCount val="1"/>
                <c:pt idx="0">
                  <c:v>codziennie</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1"/>
                <c:pt idx="0">
                  <c:v>procentowe dane</c:v>
                </c:pt>
              </c:strCache>
            </c:strRef>
          </c:cat>
          <c:val>
            <c:numRef>
              <c:f>Arkusz1!$F$2:$F$3</c:f>
              <c:numCache>
                <c:formatCode>General</c:formatCode>
                <c:ptCount val="2"/>
                <c:pt idx="0" formatCode="0.00%">
                  <c:v>0.222</c:v>
                </c:pt>
              </c:numCache>
            </c:numRef>
          </c:val>
        </c:ser>
        <c:dLbls>
          <c:showLegendKey val="0"/>
          <c:showVal val="0"/>
          <c:showCatName val="0"/>
          <c:showSerName val="0"/>
          <c:showPercent val="0"/>
          <c:showBubbleSize val="0"/>
        </c:dLbls>
        <c:gapWidth val="219"/>
        <c:overlap val="-27"/>
        <c:axId val="158313472"/>
        <c:axId val="158323456"/>
      </c:barChart>
      <c:catAx>
        <c:axId val="158313472"/>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158323456"/>
        <c:crosses val="autoZero"/>
        <c:auto val="1"/>
        <c:lblAlgn val="ctr"/>
        <c:lblOffset val="100"/>
        <c:noMultiLvlLbl val="0"/>
      </c:catAx>
      <c:valAx>
        <c:axId val="158323456"/>
        <c:scaling>
          <c:orientation val="minMax"/>
        </c:scaling>
        <c:delete val="0"/>
        <c:axPos val="l"/>
        <c:majorGridlines/>
        <c:numFmt formatCode="0%" sourceLinked="1"/>
        <c:majorTickMark val="none"/>
        <c:minorTickMark val="none"/>
        <c:tickLblPos val="nextTo"/>
        <c:txPr>
          <a:bodyPr rot="-60000000" vert="horz"/>
          <a:lstStyle/>
          <a:p>
            <a:pPr>
              <a:defRPr/>
            </a:pPr>
            <a:endParaRPr lang="pl-PL"/>
          </a:p>
        </c:txPr>
        <c:crossAx val="158313472"/>
        <c:crosses val="autoZero"/>
        <c:crossBetween val="between"/>
      </c:valAx>
    </c:plotArea>
    <c:legend>
      <c:legendPos val="b"/>
      <c:overlay val="0"/>
      <c:txPr>
        <a:bodyPr rot="0" vert="horz"/>
        <a:lstStyle/>
        <a:p>
          <a:pPr>
            <a:defRPr/>
          </a:pPr>
          <a:endParaRPr lang="pl-PL"/>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0.3584</cdr:x>
      <cdr:y>0.4955</cdr:y>
    </cdr:from>
    <cdr:to>
      <cdr:x>0.46197</cdr:x>
      <cdr:y>0.62396</cdr:y>
    </cdr:to>
    <cdr:sp macro="" textlink="">
      <cdr:nvSpPr>
        <cdr:cNvPr id="2" name="Prostokąt 1"/>
        <cdr:cNvSpPr/>
      </cdr:nvSpPr>
      <cdr:spPr>
        <a:xfrm xmlns:a="http://schemas.openxmlformats.org/drawingml/2006/main">
          <a:off x="1827023" y="931652"/>
          <a:ext cx="527988" cy="24154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pl-PL" sz="1000"/>
            <a:t>0,4%</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A7CC-6623-45B0-9FC4-37729635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27</Pages>
  <Words>7921</Words>
  <Characters>47528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2</dc:creator>
  <cp:lastModifiedBy>Sekretariat 2</cp:lastModifiedBy>
  <cp:revision>5</cp:revision>
  <cp:lastPrinted>2022-03-04T13:17:00Z</cp:lastPrinted>
  <dcterms:created xsi:type="dcterms:W3CDTF">2022-03-07T10:34:00Z</dcterms:created>
  <dcterms:modified xsi:type="dcterms:W3CDTF">2022-03-08T09:41:00Z</dcterms:modified>
</cp:coreProperties>
</file>